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CC8DF" w14:textId="1AEEA56B" w:rsidR="00AE38CF" w:rsidRPr="00984BCC" w:rsidRDefault="00984BCC" w:rsidP="00984BCC">
      <w:pPr>
        <w:pStyle w:val="Nincstrkz"/>
        <w:pBdr>
          <w:top w:val="double" w:sz="6" w:space="1" w:color="4F548E"/>
          <w:left w:val="double" w:sz="6" w:space="4" w:color="4F548E"/>
          <w:bottom w:val="double" w:sz="6" w:space="1" w:color="4F548E"/>
          <w:right w:val="double" w:sz="6" w:space="4" w:color="4F548E"/>
        </w:pBdr>
        <w:shd w:val="clear" w:color="auto" w:fill="4F548E"/>
        <w:ind w:left="142" w:right="141"/>
        <w:jc w:val="center"/>
        <w:rPr>
          <w:rFonts w:ascii="Adobe Garamond Pro" w:hAnsi="Adobe Garamond Pro" w:cs="Times New Roman"/>
          <w:b/>
          <w:color w:val="FFFFFF" w:themeColor="background1"/>
          <w:sz w:val="24"/>
        </w:rPr>
      </w:pPr>
      <w:r w:rsidRPr="00984BCC">
        <w:rPr>
          <w:rFonts w:ascii="Adobe Garamond Pro" w:hAnsi="Adobe Garamond Pro" w:cs="Times New Roman"/>
          <w:b/>
          <w:smallCaps/>
          <w:color w:val="FFFFFF" w:themeColor="background1"/>
          <w:sz w:val="24"/>
        </w:rPr>
        <w:t>A közlemények elkészítésének tartalmi és formai követelményrendszere</w:t>
      </w:r>
    </w:p>
    <w:p w14:paraId="6DD2F504" w14:textId="77777777" w:rsidR="00AE38CF" w:rsidRDefault="00AE38CF" w:rsidP="00AE38CF">
      <w:pPr>
        <w:pStyle w:val="Nincstrkz"/>
        <w:rPr>
          <w:rFonts w:ascii="Times New Roman" w:hAnsi="Times New Roman" w:cs="Times New Roman"/>
          <w:b/>
          <w:color w:val="066543"/>
          <w:sz w:val="20"/>
        </w:rPr>
      </w:pPr>
    </w:p>
    <w:p w14:paraId="0194A265" w14:textId="77777777" w:rsidR="00984BCC" w:rsidRPr="00984BCC" w:rsidRDefault="00984BCC" w:rsidP="00984BCC">
      <w:pPr>
        <w:pStyle w:val="Nincstrkz"/>
        <w:pBdr>
          <w:bottom w:val="double" w:sz="6" w:space="1" w:color="4F548E"/>
        </w:pBdr>
        <w:jc w:val="both"/>
        <w:rPr>
          <w:rFonts w:ascii="Adobe Garamond Pro" w:hAnsi="Adobe Garamond Pro" w:cs="Times New Roman"/>
          <w:b/>
          <w:sz w:val="24"/>
        </w:rPr>
      </w:pPr>
      <w:r w:rsidRPr="00984BCC">
        <w:rPr>
          <w:rFonts w:ascii="Adobe Garamond Pro" w:hAnsi="Adobe Garamond Pro" w:cs="Times New Roman"/>
          <w:b/>
          <w:sz w:val="24"/>
        </w:rPr>
        <w:t>A folyóirat általános célkitűzései és szerkezete</w:t>
      </w:r>
    </w:p>
    <w:p w14:paraId="5305B3CB" w14:textId="77777777" w:rsidR="00984BCC" w:rsidRDefault="00984BCC" w:rsidP="00984BCC">
      <w:pPr>
        <w:pStyle w:val="Nincstrkz"/>
        <w:jc w:val="both"/>
        <w:rPr>
          <w:rFonts w:ascii="Adobe Garamond Pro" w:hAnsi="Adobe Garamond Pro" w:cs="Times New Roman"/>
        </w:rPr>
      </w:pPr>
    </w:p>
    <w:p w14:paraId="6CE2578F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</w:rPr>
      </w:pPr>
      <w:r w:rsidRPr="00984BCC">
        <w:rPr>
          <w:rFonts w:ascii="Adobe Garamond Pro" w:hAnsi="Adobe Garamond Pro" w:cs="Times New Roman"/>
        </w:rPr>
        <w:t xml:space="preserve">A Tejgazdaság című lektorált tudományos folyóirat átfogó közleményeket, eredeti közleményeket, </w:t>
      </w:r>
      <w:proofErr w:type="spellStart"/>
      <w:r w:rsidRPr="00984BCC">
        <w:rPr>
          <w:rFonts w:ascii="Adobe Garamond Pro" w:hAnsi="Adobe Garamond Pro" w:cs="Times New Roman"/>
        </w:rPr>
        <w:t>közleményeket</w:t>
      </w:r>
      <w:proofErr w:type="spellEnd"/>
      <w:r w:rsidRPr="00984BCC">
        <w:rPr>
          <w:rFonts w:ascii="Adobe Garamond Pro" w:hAnsi="Adobe Garamond Pro" w:cs="Times New Roman"/>
        </w:rPr>
        <w:t xml:space="preserve"> a gyakorlatból, valamint irodalmakat, eseményeket és híreket közöl évente megjelenő két számában. A szerkezeti felépítés azt a filozófiát követi, ami az elmélet és a gyakorlat egységét próbálja megteremteni. A folyóirat nyelve magyar, amit kiegészítenek az angol nyelvű címek, feliratok és az összefoglaló. </w:t>
      </w:r>
    </w:p>
    <w:p w14:paraId="424602B5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12E2BA0A" w14:textId="77777777" w:rsidR="00984BCC" w:rsidRPr="00984BCC" w:rsidRDefault="00984BCC" w:rsidP="00984BCC">
      <w:pPr>
        <w:pStyle w:val="Nincstrkz"/>
        <w:pBdr>
          <w:bottom w:val="double" w:sz="6" w:space="1" w:color="4F548E"/>
        </w:pBdr>
        <w:jc w:val="both"/>
        <w:rPr>
          <w:rFonts w:ascii="Adobe Garamond Pro" w:hAnsi="Adobe Garamond Pro" w:cs="Times New Roman"/>
          <w:b/>
          <w:sz w:val="24"/>
        </w:rPr>
      </w:pPr>
      <w:r w:rsidRPr="00984BCC">
        <w:rPr>
          <w:rFonts w:ascii="Adobe Garamond Pro" w:hAnsi="Adobe Garamond Pro" w:cs="Times New Roman"/>
          <w:b/>
          <w:sz w:val="24"/>
        </w:rPr>
        <w:t>Általános tudnivalók</w:t>
      </w:r>
    </w:p>
    <w:p w14:paraId="1F07D4C5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0A7A59D1" w14:textId="44C8C8E2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</w:rPr>
      </w:pPr>
      <w:r w:rsidRPr="00984BCC">
        <w:rPr>
          <w:rFonts w:ascii="Adobe Garamond Pro" w:hAnsi="Adobe Garamond Pro" w:cs="Times New Roman"/>
        </w:rPr>
        <w:t>A kész kéziratokat elektronikus formában</w:t>
      </w:r>
      <w:r w:rsidR="008D2D78">
        <w:rPr>
          <w:rFonts w:ascii="Adobe Garamond Pro" w:hAnsi="Adobe Garamond Pro" w:cs="Times New Roman"/>
        </w:rPr>
        <w:t xml:space="preserve"> (</w:t>
      </w:r>
      <w:proofErr w:type="spellStart"/>
      <w:r w:rsidR="008D2D78">
        <w:rPr>
          <w:rFonts w:ascii="Adobe Garamond Pro" w:hAnsi="Adobe Garamond Pro" w:cs="Times New Roman"/>
        </w:rPr>
        <w:t>doc</w:t>
      </w:r>
      <w:proofErr w:type="spellEnd"/>
      <w:r w:rsidR="008D2D78">
        <w:rPr>
          <w:rFonts w:ascii="Adobe Garamond Pro" w:hAnsi="Adobe Garamond Pro" w:cs="Times New Roman"/>
        </w:rPr>
        <w:t>/</w:t>
      </w:r>
      <w:proofErr w:type="spellStart"/>
      <w:r w:rsidR="008D2D78">
        <w:rPr>
          <w:rFonts w:ascii="Adobe Garamond Pro" w:hAnsi="Adobe Garamond Pro" w:cs="Times New Roman"/>
        </w:rPr>
        <w:t>docx</w:t>
      </w:r>
      <w:proofErr w:type="spellEnd"/>
      <w:r w:rsidR="008D2D78">
        <w:rPr>
          <w:rFonts w:ascii="Adobe Garamond Pro" w:hAnsi="Adobe Garamond Pro" w:cs="Times New Roman"/>
        </w:rPr>
        <w:t xml:space="preserve">) </w:t>
      </w:r>
      <w:r w:rsidRPr="00984BCC">
        <w:rPr>
          <w:rFonts w:ascii="Adobe Garamond Pro" w:hAnsi="Adobe Garamond Pro" w:cs="Times New Roman"/>
        </w:rPr>
        <w:t xml:space="preserve">lehet benyújtani. A </w:t>
      </w:r>
      <w:r w:rsidR="0006794D">
        <w:rPr>
          <w:rFonts w:ascii="Adobe Garamond Pro" w:hAnsi="Adobe Garamond Pro" w:cs="Times New Roman"/>
        </w:rPr>
        <w:t>cikkek</w:t>
      </w:r>
      <w:r w:rsidRPr="00984BCC">
        <w:rPr>
          <w:rFonts w:ascii="Adobe Garamond Pro" w:hAnsi="Adobe Garamond Pro" w:cs="Times New Roman"/>
        </w:rPr>
        <w:t xml:space="preserve"> Times New </w:t>
      </w:r>
      <w:proofErr w:type="spellStart"/>
      <w:r w:rsidRPr="00984BCC">
        <w:rPr>
          <w:rFonts w:ascii="Adobe Garamond Pro" w:hAnsi="Adobe Garamond Pro" w:cs="Times New Roman"/>
        </w:rPr>
        <w:t>Roman</w:t>
      </w:r>
      <w:proofErr w:type="spellEnd"/>
      <w:r w:rsidRPr="00984BCC">
        <w:rPr>
          <w:rFonts w:ascii="Adobe Garamond Pro" w:hAnsi="Adobe Garamond Pro" w:cs="Times New Roman"/>
        </w:rPr>
        <w:t xml:space="preserve"> betűtípussal írandók, szimpla sorközzel, minden oldalon 2,5 cm-es margóval. A Szerkesztő Bizottság fenntartja a jogot a kézirat visszaküldésére, még a lektori vélemény bekérése előtt, ha a </w:t>
      </w:r>
      <w:proofErr w:type="gramStart"/>
      <w:r w:rsidRPr="00984BCC">
        <w:rPr>
          <w:rFonts w:ascii="Adobe Garamond Pro" w:hAnsi="Adobe Garamond Pro" w:cs="Times New Roman"/>
        </w:rPr>
        <w:t>szerző(</w:t>
      </w:r>
      <w:proofErr w:type="gramEnd"/>
      <w:r w:rsidRPr="00984BCC">
        <w:rPr>
          <w:rFonts w:ascii="Adobe Garamond Pro" w:hAnsi="Adobe Garamond Pro" w:cs="Times New Roman"/>
        </w:rPr>
        <w:t xml:space="preserve">k) nem tartják be az általános előírásokat. Miután a kéziratot publikálásra befogadta a Bizottság, a szerzőket arra kérjük, hogy a lektori véleményben foglaltak szerint módosítsák a tanulmány tartalmát, majd küldjék meg e-mailben a szerkesztőségnek. </w:t>
      </w:r>
    </w:p>
    <w:p w14:paraId="12D46F03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7AB36F86" w14:textId="77777777" w:rsidR="00984BCC" w:rsidRPr="008D2D78" w:rsidRDefault="00984BCC" w:rsidP="008D2D78">
      <w:pPr>
        <w:pStyle w:val="Nincstrkz"/>
        <w:pBdr>
          <w:bottom w:val="double" w:sz="6" w:space="1" w:color="4F548E"/>
        </w:pBdr>
        <w:jc w:val="both"/>
        <w:rPr>
          <w:rFonts w:ascii="Adobe Garamond Pro" w:hAnsi="Adobe Garamond Pro" w:cs="Times New Roman"/>
          <w:b/>
          <w:sz w:val="24"/>
        </w:rPr>
      </w:pPr>
      <w:r w:rsidRPr="008D2D78">
        <w:rPr>
          <w:rFonts w:ascii="Adobe Garamond Pro" w:hAnsi="Adobe Garamond Pro" w:cs="Times New Roman"/>
          <w:b/>
          <w:sz w:val="24"/>
        </w:rPr>
        <w:t>Átfogó közlemény</w:t>
      </w:r>
    </w:p>
    <w:p w14:paraId="50CA52AD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7CD29F5F" w14:textId="77777777" w:rsidR="00984BCC" w:rsidRPr="008D2D78" w:rsidRDefault="00984BCC" w:rsidP="00984BCC">
      <w:pPr>
        <w:pStyle w:val="Nincstrkz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 xml:space="preserve">Az átfogó közlemény hosszúsága maximum 15 nyomtatott oldal, körülbelül 54 000 karakter. A szokásos tagolás a következő: cím (magyarul és angolul), </w:t>
      </w:r>
      <w:bookmarkStart w:id="0" w:name="_GoBack"/>
      <w:bookmarkEnd w:id="0"/>
      <w:r w:rsidRPr="008D2D78">
        <w:rPr>
          <w:rFonts w:ascii="Adobe Garamond Pro" w:hAnsi="Adobe Garamond Pro" w:cs="Times New Roman"/>
        </w:rPr>
        <w:t xml:space="preserve">szerzők neve (nagybetűvel a vezetéknév, kisbetűvel a keresztnév), elérhetőség (szervezet, pontos cím, e-mail), angol nyelvű részletes összefoglalás (absztrakt), bevezetés, anyag és módszer (ha szükséges), eredmények és értékelésük, következtetések és javaslatok, magyar nyelvű kevésbé részletes összefoglalás, köszönetnyilvánítás (ha szükséges), irodalom. A táblázatok és az ábrák szövegközi környezetben, rájuk történő utalással (és nem a kézirat végén külön oldalakon) szerepelnek a kéziratban. Kérjük a szerzőket, hogy a kézirat címe, a fejezetek címei, az ábrák és a táblázatok címei, valamint azok fő tartalmi elemei angolul is legyenek feltüntetve. </w:t>
      </w:r>
    </w:p>
    <w:p w14:paraId="3738E843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1D3329C9" w14:textId="77777777" w:rsidR="00984BCC" w:rsidRPr="008D2D78" w:rsidRDefault="00984BCC" w:rsidP="008D2D78">
      <w:pPr>
        <w:pStyle w:val="Nincstrkz"/>
        <w:pBdr>
          <w:bottom w:val="double" w:sz="6" w:space="1" w:color="4F548E"/>
        </w:pBdr>
        <w:jc w:val="both"/>
        <w:rPr>
          <w:rFonts w:ascii="Adobe Garamond Pro" w:hAnsi="Adobe Garamond Pro" w:cs="Times New Roman"/>
          <w:b/>
          <w:sz w:val="24"/>
        </w:rPr>
      </w:pPr>
      <w:r w:rsidRPr="008D2D78">
        <w:rPr>
          <w:rFonts w:ascii="Adobe Garamond Pro" w:hAnsi="Adobe Garamond Pro" w:cs="Times New Roman"/>
          <w:b/>
          <w:sz w:val="24"/>
        </w:rPr>
        <w:t>Eredeti közlemények</w:t>
      </w:r>
    </w:p>
    <w:p w14:paraId="4ED6B685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1E24F67E" w14:textId="77777777" w:rsidR="00984BCC" w:rsidRPr="008D2D78" w:rsidRDefault="00984BCC" w:rsidP="00984BCC">
      <w:pPr>
        <w:pStyle w:val="Nincstrkz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>Az eredeti közlemény ne legyen hosszabb, mint 13 oldal, körülbelül 40 000 karakter, amely magában foglalja a táblázatokat és diagramokat is. A kézirat tagolása a következők szerint történik: cím (magyarul és angolul), szerzők neve, elérhetőség (szervezet, pontos cím, e-mail), angol nyelvű részletes összefoglalás (absztrakt), bevezetés, anyag és módszer, eredmények és értékelésük, következtetések és javaslatok, magyar nyelvű kevésbé részletes összefoglalás, köszönetnyilvánítás (ha szükséges), irodalom. A közlemény nyelve magyar, indokolt esetben angol. Kérjük a szerzőket, hogy a kézirat címe, a fejezetek címei, az ábrák és a táblázatok címei, valamint azok fő tartalmi elemei angolul is legyenek feltüntetve.</w:t>
      </w:r>
    </w:p>
    <w:p w14:paraId="0B110203" w14:textId="77777777" w:rsidR="00984BCC" w:rsidRPr="00984BCC" w:rsidRDefault="00984BCC" w:rsidP="00984BCC">
      <w:pPr>
        <w:pStyle w:val="Nincstrkz"/>
        <w:jc w:val="both"/>
        <w:rPr>
          <w:rFonts w:ascii="Adobe Garamond Pro" w:hAnsi="Adobe Garamond Pro" w:cs="Times New Roman"/>
          <w:b/>
        </w:rPr>
      </w:pPr>
    </w:p>
    <w:p w14:paraId="2686F672" w14:textId="77777777" w:rsidR="00984BCC" w:rsidRPr="008D2D78" w:rsidRDefault="00984BCC" w:rsidP="00984BCC">
      <w:pPr>
        <w:pStyle w:val="Nincstrkz"/>
        <w:jc w:val="both"/>
        <w:rPr>
          <w:rFonts w:ascii="Adobe Garamond Pro" w:hAnsi="Adobe Garamond Pro" w:cs="Times New Roman"/>
          <w:b/>
          <w:u w:val="single"/>
        </w:rPr>
      </w:pPr>
      <w:r w:rsidRPr="008D2D78">
        <w:rPr>
          <w:rFonts w:ascii="Adobe Garamond Pro" w:hAnsi="Adobe Garamond Pro" w:cs="Times New Roman"/>
          <w:b/>
          <w:u w:val="single"/>
        </w:rPr>
        <w:t>Részletes összefoglalás angolul</w:t>
      </w:r>
    </w:p>
    <w:p w14:paraId="0C65B4CF" w14:textId="22A94696" w:rsidR="009E7161" w:rsidRPr="008D2D78" w:rsidRDefault="00984BCC" w:rsidP="00984BCC">
      <w:pPr>
        <w:pStyle w:val="Nincstrkz"/>
        <w:jc w:val="both"/>
        <w:rPr>
          <w:rFonts w:ascii="Times New Roman" w:hAnsi="Times New Roman" w:cs="Times New Roman"/>
          <w:sz w:val="20"/>
        </w:rPr>
      </w:pPr>
      <w:r w:rsidRPr="008D2D78">
        <w:rPr>
          <w:rFonts w:ascii="Adobe Garamond Pro" w:hAnsi="Adobe Garamond Pro" w:cs="Times New Roman"/>
        </w:rPr>
        <w:t>Részletes angol nyelvű összefoglalást (maximum 3000 karakter) kell tartalmaznia a kéziratnak. Az összefoglalás információkat tartalmaz a célkitűzésekről, a módszerekről és az eredményekről, valamint a dolgozat eredményeiből származó következtetésekről, javaslatokról. A részletes angol nyelvű összefoglalás célja, hogy a külföldi olvasók is követni tudják a kutatás lényeges tartalmi elemeit.</w:t>
      </w:r>
    </w:p>
    <w:p w14:paraId="34D62A9D" w14:textId="77777777" w:rsidR="009E7161" w:rsidRPr="00634828" w:rsidRDefault="009E7161" w:rsidP="00634828">
      <w:pPr>
        <w:pStyle w:val="Nincstrkz"/>
        <w:jc w:val="both"/>
        <w:rPr>
          <w:rFonts w:ascii="Times New Roman" w:hAnsi="Times New Roman" w:cs="Times New Roman"/>
          <w:sz w:val="20"/>
        </w:rPr>
      </w:pPr>
    </w:p>
    <w:p w14:paraId="172D9278" w14:textId="77777777" w:rsidR="005E2927" w:rsidRDefault="005E2927">
      <w:pPr>
        <w:rPr>
          <w:rFonts w:ascii="Adobe Garamond Pro" w:hAnsi="Adobe Garamond Pro" w:cs="Times New Roman"/>
          <w:b/>
        </w:rPr>
      </w:pPr>
      <w:r>
        <w:rPr>
          <w:rFonts w:ascii="Adobe Garamond Pro" w:hAnsi="Adobe Garamond Pro" w:cs="Times New Roman"/>
          <w:b/>
        </w:rPr>
        <w:br w:type="page"/>
      </w:r>
    </w:p>
    <w:p w14:paraId="642CEA80" w14:textId="77777777" w:rsidR="008D2D78" w:rsidRDefault="008D2D78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</w:p>
    <w:p w14:paraId="6E6B675D" w14:textId="77777777" w:rsidR="008D2D78" w:rsidRPr="008D2D78" w:rsidRDefault="008D2D78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8D2D78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Minta a kézirat elkészítéséhez</w:t>
      </w:r>
    </w:p>
    <w:p w14:paraId="29695D50" w14:textId="77777777" w:rsidR="008D2D78" w:rsidRPr="008D2D78" w:rsidRDefault="008D2D78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2CADDD9F" w14:textId="77777777" w:rsidR="006A032D" w:rsidRPr="006A032D" w:rsidRDefault="006A032D" w:rsidP="006A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6A032D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A PROBIOTIKUMOK TÁPLÁLKOZÁS–ÉLETTANI ÉS PIACI</w:t>
      </w:r>
    </w:p>
    <w:p w14:paraId="4A2D89B9" w14:textId="251BE1C6" w:rsidR="008D2D78" w:rsidRPr="008D2D78" w:rsidRDefault="006A032D" w:rsidP="006A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6A032D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JELENTŐSÉGE</w:t>
      </w:r>
      <w:r w:rsidR="008D2D78" w:rsidRPr="008D2D78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 xml:space="preserve"> </w:t>
      </w:r>
    </w:p>
    <w:p w14:paraId="500958DF" w14:textId="77777777" w:rsidR="008D2D78" w:rsidRPr="008D2D78" w:rsidRDefault="008D2D78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1A3349D" w14:textId="07D3AE3A" w:rsidR="008D2D78" w:rsidRPr="008D2D78" w:rsidRDefault="006A032D" w:rsidP="006A03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en-GB" w:eastAsia="hu-HU"/>
        </w:rPr>
      </w:pPr>
      <w:r w:rsidRPr="006A032D">
        <w:rPr>
          <w:rFonts w:ascii="Times New Roman" w:eastAsia="Times New Roman" w:hAnsi="Times New Roman" w:cs="Times New Roman"/>
          <w:caps/>
          <w:sz w:val="28"/>
          <w:szCs w:val="28"/>
          <w:lang w:val="en-GB" w:eastAsia="hu-HU"/>
        </w:rPr>
        <w:t>THE NUTRITIONAL–PHYSIOLOG</w:t>
      </w:r>
      <w:r>
        <w:rPr>
          <w:rFonts w:ascii="Times New Roman" w:eastAsia="Times New Roman" w:hAnsi="Times New Roman" w:cs="Times New Roman"/>
          <w:caps/>
          <w:sz w:val="28"/>
          <w:szCs w:val="28"/>
          <w:lang w:val="en-GB" w:eastAsia="hu-HU"/>
        </w:rPr>
        <w:t xml:space="preserve">ICAL AND MARKET SIGNIFICANCE OF </w:t>
      </w:r>
      <w:r w:rsidRPr="006A032D">
        <w:rPr>
          <w:rFonts w:ascii="Times New Roman" w:eastAsia="Times New Roman" w:hAnsi="Times New Roman" w:cs="Times New Roman"/>
          <w:caps/>
          <w:sz w:val="28"/>
          <w:szCs w:val="28"/>
          <w:lang w:val="en-GB" w:eastAsia="hu-HU"/>
        </w:rPr>
        <w:t>PROBIOTICS</w:t>
      </w:r>
      <w:r w:rsidR="008D2D78" w:rsidRPr="008D2D78">
        <w:rPr>
          <w:rFonts w:ascii="Times New Roman" w:eastAsia="Times New Roman" w:hAnsi="Times New Roman" w:cs="Times New Roman"/>
          <w:caps/>
          <w:sz w:val="28"/>
          <w:szCs w:val="28"/>
          <w:lang w:val="en-GB" w:eastAsia="hu-HU"/>
        </w:rPr>
        <w:t xml:space="preserve"> </w:t>
      </w:r>
    </w:p>
    <w:p w14:paraId="3D261718" w14:textId="77777777" w:rsidR="008D2D78" w:rsidRPr="008D2D78" w:rsidRDefault="008D2D78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hu-HU"/>
        </w:rPr>
      </w:pPr>
    </w:p>
    <w:p w14:paraId="7950C610" w14:textId="08625E38" w:rsidR="008D2D78" w:rsidRPr="008D2D78" w:rsidRDefault="002A1411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GB"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GB" w:eastAsia="hu-HU"/>
        </w:rPr>
        <w:t>PAPP-BATA Ágnes</w:t>
      </w:r>
      <w:r w:rsidRPr="002A141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GB" w:eastAsia="hu-HU"/>
        </w:rPr>
        <w:t>1</w:t>
      </w:r>
      <w:r>
        <w:rPr>
          <w:rFonts w:ascii="Times New Roman" w:eastAsia="Times New Roman" w:hAnsi="Times New Roman" w:cs="Times New Roman"/>
          <w:i/>
          <w:sz w:val="26"/>
          <w:szCs w:val="26"/>
          <w:lang w:val="en-GB" w:eastAsia="hu-HU"/>
        </w:rPr>
        <w:t>, CSIKI, Zoltán</w:t>
      </w:r>
      <w:r w:rsidRPr="002A141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GB" w:eastAsia="hu-HU"/>
        </w:rPr>
        <w:t>2</w:t>
      </w:r>
      <w:r>
        <w:rPr>
          <w:rFonts w:ascii="Times New Roman" w:eastAsia="Times New Roman" w:hAnsi="Times New Roman" w:cs="Times New Roman"/>
          <w:i/>
          <w:sz w:val="26"/>
          <w:szCs w:val="26"/>
          <w:lang w:val="en-GB" w:eastAsia="hu-HU"/>
        </w:rPr>
        <w:t>, NÁBRÁDI András</w:t>
      </w:r>
      <w:r w:rsidRPr="002A141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GB" w:eastAsia="hu-HU"/>
        </w:rPr>
        <w:t>3</w:t>
      </w:r>
      <w:r>
        <w:rPr>
          <w:rFonts w:ascii="Times New Roman" w:eastAsia="Times New Roman" w:hAnsi="Times New Roman" w:cs="Times New Roman"/>
          <w:i/>
          <w:sz w:val="26"/>
          <w:szCs w:val="26"/>
          <w:lang w:val="en-GB" w:eastAsia="hu-HU"/>
        </w:rPr>
        <w:t>, SZAKÁLY Zoltán</w:t>
      </w:r>
      <w:r w:rsidRPr="002A141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GB" w:eastAsia="hu-HU"/>
        </w:rPr>
        <w:t>1</w:t>
      </w:r>
    </w:p>
    <w:p w14:paraId="2ACB458E" w14:textId="77777777" w:rsidR="008D2D78" w:rsidRPr="008D2D78" w:rsidRDefault="008D2D78" w:rsidP="008D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en-GB" w:eastAsia="hu-HU"/>
        </w:rPr>
      </w:pPr>
    </w:p>
    <w:p w14:paraId="3561B2ED" w14:textId="3A1F1CE6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vertAlign w:val="superscript"/>
          <w:lang w:val="en-GB" w:eastAsia="hu-HU"/>
        </w:rPr>
        <w:t>1</w:t>
      </w:r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Debreceni Egyetem,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Gazdaságtudományi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Kar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, Marketing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és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Kereskedelem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Intézet</w:t>
      </w:r>
      <w:proofErr w:type="spellEnd"/>
    </w:p>
    <w:p w14:paraId="0019F968" w14:textId="77777777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>(University of Debrecen, Faculty of Economics and Business, Institute of Marketing and Commerce)</w:t>
      </w:r>
    </w:p>
    <w:p w14:paraId="7F81ACF2" w14:textId="77777777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H-4032 Debrecen,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Böszörményi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út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138.</w:t>
      </w:r>
    </w:p>
    <w:p w14:paraId="2CD4B987" w14:textId="56A48602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vertAlign w:val="superscript"/>
          <w:lang w:val="en-GB" w:eastAsia="hu-HU"/>
        </w:rPr>
        <w:t>2</w:t>
      </w:r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Debreceni Egyetem,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Általános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Orvostudományi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Kar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Belgyógyászati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Intézet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Klinikai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Immunológiai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Tanszék</w:t>
      </w:r>
      <w:proofErr w:type="spellEnd"/>
    </w:p>
    <w:p w14:paraId="77DE29A9" w14:textId="77777777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>(University of Debrecen, Department of Clinical Immunology, Institute of Medicine, Faculty of Medicine)</w:t>
      </w:r>
    </w:p>
    <w:p w14:paraId="20F12C63" w14:textId="77777777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H-4032 Debrecen,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Móricz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Zsigmond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út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22.</w:t>
      </w:r>
    </w:p>
    <w:p w14:paraId="5F408C55" w14:textId="00B5EE7F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vertAlign w:val="superscript"/>
          <w:lang w:val="en-GB" w:eastAsia="hu-HU"/>
        </w:rPr>
        <w:t>3</w:t>
      </w:r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Debreceni Egyetem,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Gazdaságtudományi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Kar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Gazdálkodástudományi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Intézet</w:t>
      </w:r>
      <w:proofErr w:type="spellEnd"/>
    </w:p>
    <w:p w14:paraId="4A5485D3" w14:textId="77777777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>(University of Debrecen, Faculty of Economics and Business, Institute of Business Economics)</w:t>
      </w:r>
    </w:p>
    <w:p w14:paraId="279ECD8A" w14:textId="77777777" w:rsidR="002A1411" w:rsidRPr="002A1411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H-4032 Debrecen,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Böszörményi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Pr="002A1411">
        <w:rPr>
          <w:rFonts w:ascii="Times New Roman" w:eastAsia="Times New Roman" w:hAnsi="Times New Roman" w:cs="Times New Roman"/>
          <w:lang w:val="en-GB" w:eastAsia="hu-HU"/>
        </w:rPr>
        <w:t>út</w:t>
      </w:r>
      <w:proofErr w:type="spellEnd"/>
      <w:r w:rsidRPr="002A1411">
        <w:rPr>
          <w:rFonts w:ascii="Times New Roman" w:eastAsia="Times New Roman" w:hAnsi="Times New Roman" w:cs="Times New Roman"/>
          <w:lang w:val="en-GB" w:eastAsia="hu-HU"/>
        </w:rPr>
        <w:t xml:space="preserve"> 138.</w:t>
      </w:r>
    </w:p>
    <w:p w14:paraId="48F7C427" w14:textId="123FF177" w:rsidR="008D2D78" w:rsidRPr="008D2D78" w:rsidRDefault="002A1411" w:rsidP="002A141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hu-HU"/>
        </w:rPr>
      </w:pPr>
      <w:r w:rsidRPr="002A1411">
        <w:rPr>
          <w:rFonts w:ascii="Times New Roman" w:eastAsia="Times New Roman" w:hAnsi="Times New Roman" w:cs="Times New Roman"/>
          <w:lang w:val="en-GB" w:eastAsia="hu-HU"/>
        </w:rPr>
        <w:t>E-mail: dr.pappagi@gmail.com</w:t>
      </w:r>
    </w:p>
    <w:p w14:paraId="1439B625" w14:textId="77777777" w:rsidR="008D2D78" w:rsidRPr="008D2D78" w:rsidRDefault="008D2D78" w:rsidP="008D2D78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</w:p>
    <w:p w14:paraId="050D5D12" w14:textId="77777777" w:rsidR="008D2D78" w:rsidRPr="008D2D78" w:rsidRDefault="008D2D78" w:rsidP="008D2D78">
      <w:pPr>
        <w:pStyle w:val="Nincstrkz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 xml:space="preserve">A közlemény magyar nyelvű címének gépelése 15-ös, félkövér középre zárt nagybetűkkel és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betűtípussal történik. A magyar cím alatt egy sor kihagyásával külön sorban szerepel a cím angol nyelvű megfelelője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14-es normál, nagybetűs betűtípussal. Egy sorköz kihagyása után a szerzők családneveit 13-as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dőlt betűstílussal középre helyezve, nagy betűkkel kell írni, a keresztneveket kis betűkkel. Egy sorköz kihagyása után a szerzők munkahelye következik zárójelben a pontos angol fordítással, majd a cím, mind 12-es középre zárt normál betűvel. Kérjük az első szerző e-mail elérhetőségét is feltüntetni. </w:t>
      </w:r>
    </w:p>
    <w:p w14:paraId="6CB834C8" w14:textId="77777777" w:rsidR="008D2D78" w:rsidRPr="008D2D78" w:rsidRDefault="008D2D78" w:rsidP="008D2D78">
      <w:pPr>
        <w:pStyle w:val="Nincstrkz"/>
        <w:jc w:val="both"/>
        <w:rPr>
          <w:rFonts w:ascii="Adobe Garamond Pro" w:hAnsi="Adobe Garamond Pro" w:cs="Times New Roman"/>
        </w:rPr>
      </w:pPr>
    </w:p>
    <w:p w14:paraId="71CDD42A" w14:textId="77777777" w:rsidR="008D2D78" w:rsidRPr="008D2D78" w:rsidRDefault="008D2D78" w:rsidP="008D2D78">
      <w:pPr>
        <w:pStyle w:val="Nincstrkz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>Egy sorköz kihagyása után következik az angol nyelvű absztrakt, de „</w:t>
      </w:r>
      <w:proofErr w:type="spellStart"/>
      <w:r w:rsidRPr="008D2D78">
        <w:rPr>
          <w:rFonts w:ascii="Adobe Garamond Pro" w:hAnsi="Adobe Garamond Pro" w:cs="Times New Roman"/>
        </w:rPr>
        <w:t>Abstract</w:t>
      </w:r>
      <w:proofErr w:type="spellEnd"/>
      <w:r w:rsidRPr="008D2D78">
        <w:rPr>
          <w:rFonts w:ascii="Adobe Garamond Pro" w:hAnsi="Adobe Garamond Pro" w:cs="Times New Roman"/>
        </w:rPr>
        <w:t xml:space="preserve">” felirat nélkül. (Az absztraktnak hosszabb terjedelműnek kell lennie, mivel a külföldi kutatóhelyek ennek alapján értékelik a közleményt.) Az absztrakt szövege 11-es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félkövér betűstílussal szerkesztendő. </w:t>
      </w:r>
    </w:p>
    <w:p w14:paraId="005144AD" w14:textId="77777777" w:rsidR="008D2D78" w:rsidRPr="008D2D78" w:rsidRDefault="008D2D78" w:rsidP="008D2D78">
      <w:pPr>
        <w:pStyle w:val="Nincstrkz"/>
        <w:jc w:val="both"/>
        <w:rPr>
          <w:rFonts w:ascii="Adobe Garamond Pro" w:hAnsi="Adobe Garamond Pro" w:cs="Times New Roman"/>
        </w:rPr>
      </w:pPr>
    </w:p>
    <w:p w14:paraId="48C4463D" w14:textId="77777777" w:rsidR="008D2D78" w:rsidRPr="008D2D78" w:rsidRDefault="008D2D78" w:rsidP="008D2D78">
      <w:pPr>
        <w:pStyle w:val="Nincstrkz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 xml:space="preserve">A fejezetcímek számozva magyarul és angolul, 13-as félkövér nagybetűkkel,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betűtípussal (pl. </w:t>
      </w:r>
      <w:r w:rsidRPr="008D2D78">
        <w:rPr>
          <w:rFonts w:ascii="Adobe Garamond Pro" w:hAnsi="Adobe Garamond Pro" w:cs="Times New Roman"/>
          <w:b/>
        </w:rPr>
        <w:t>1. BEVEZETÉS – INTRODUCTION</w:t>
      </w:r>
      <w:r w:rsidRPr="008D2D78">
        <w:rPr>
          <w:rFonts w:ascii="Adobe Garamond Pro" w:hAnsi="Adobe Garamond Pro" w:cs="Times New Roman"/>
        </w:rPr>
        <w:t xml:space="preserve">) íródnak, ezután a közlemény teljes egésze magyarul, 12-es normál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betűtípussal gépelendő (szövegrészek kiemelése nem szükséges, de a szakaszok elején bekezdéseket kérünk alkalmazni). Az alfejezet-címeket magyar és angol nyelven,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12-es félkövér normál (kis betűs) betűstílussal kérjük szerkeszteni (pl. </w:t>
      </w:r>
      <w:r w:rsidRPr="008D2D78">
        <w:rPr>
          <w:rFonts w:ascii="Adobe Garamond Pro" w:hAnsi="Adobe Garamond Pro" w:cs="Times New Roman"/>
          <w:b/>
        </w:rPr>
        <w:t xml:space="preserve">2.1. A tejágazat helyzete – </w:t>
      </w:r>
      <w:proofErr w:type="spellStart"/>
      <w:r w:rsidRPr="008D2D78">
        <w:rPr>
          <w:rFonts w:ascii="Adobe Garamond Pro" w:hAnsi="Adobe Garamond Pro" w:cs="Times New Roman"/>
          <w:b/>
        </w:rPr>
        <w:t>Situation</w:t>
      </w:r>
      <w:proofErr w:type="spellEnd"/>
      <w:r w:rsidRPr="008D2D78">
        <w:rPr>
          <w:rFonts w:ascii="Adobe Garamond Pro" w:hAnsi="Adobe Garamond Pro" w:cs="Times New Roman"/>
          <w:b/>
        </w:rPr>
        <w:t xml:space="preserve"> of </w:t>
      </w:r>
      <w:proofErr w:type="spellStart"/>
      <w:r w:rsidRPr="008D2D78">
        <w:rPr>
          <w:rFonts w:ascii="Adobe Garamond Pro" w:hAnsi="Adobe Garamond Pro" w:cs="Times New Roman"/>
          <w:b/>
        </w:rPr>
        <w:t>the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dairy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industry</w:t>
      </w:r>
      <w:proofErr w:type="spellEnd"/>
      <w:r w:rsidRPr="008D2D78">
        <w:rPr>
          <w:rFonts w:ascii="Adobe Garamond Pro" w:hAnsi="Adobe Garamond Pro" w:cs="Times New Roman"/>
        </w:rPr>
        <w:t xml:space="preserve">). A közlemény teljes terjedelmében szimpla sorköz alkalmazása indokolt. </w:t>
      </w:r>
    </w:p>
    <w:p w14:paraId="2CC75E24" w14:textId="77777777" w:rsidR="008D2D78" w:rsidRPr="008D2D78" w:rsidRDefault="008D2D78" w:rsidP="008D2D78">
      <w:pPr>
        <w:pStyle w:val="Nincstrkz"/>
        <w:jc w:val="both"/>
        <w:rPr>
          <w:rFonts w:ascii="Adobe Garamond Pro" w:hAnsi="Adobe Garamond Pro" w:cs="Times New Roman"/>
        </w:rPr>
      </w:pPr>
    </w:p>
    <w:p w14:paraId="78795E78" w14:textId="5E8B2399" w:rsidR="008D2D78" w:rsidRDefault="008D2D78" w:rsidP="002A1411">
      <w:pPr>
        <w:pStyle w:val="Nincstrkz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>A közleményben a forrásokra történő hivatkozás a következő módon történik: három szerző esetén: HORN, DOHY és BOZÓ, 1997, két szerző esetén: TÓTH és BÉRES, 1996, ill. több irodalom egy zárójelben történő feltüntetése betűrendbe szedve (BARTON, 1997; SZIKLAI, 1999). Háromnál több szerző esetén csak az első szerző feltüntetése szükséges „et al.” kiterjesztéssel (HORN et al</w:t>
      </w:r>
      <w:proofErr w:type="gramStart"/>
      <w:r w:rsidRPr="008D2D78">
        <w:rPr>
          <w:rFonts w:ascii="Adobe Garamond Pro" w:hAnsi="Adobe Garamond Pro" w:cs="Times New Roman"/>
        </w:rPr>
        <w:t>.,</w:t>
      </w:r>
      <w:proofErr w:type="gramEnd"/>
      <w:r w:rsidRPr="008D2D78">
        <w:rPr>
          <w:rFonts w:ascii="Adobe Garamond Pro" w:hAnsi="Adobe Garamond Pro" w:cs="Times New Roman"/>
        </w:rPr>
        <w:t xml:space="preserve"> 1997).</w:t>
      </w:r>
    </w:p>
    <w:p w14:paraId="4B13707D" w14:textId="77777777" w:rsidR="008D2D78" w:rsidRDefault="008D2D78">
      <w:pPr>
        <w:rPr>
          <w:rFonts w:ascii="Adobe Garamond Pro" w:hAnsi="Adobe Garamond Pro" w:cs="Times New Roman"/>
        </w:rPr>
      </w:pPr>
      <w:r>
        <w:rPr>
          <w:rFonts w:ascii="Adobe Garamond Pro" w:hAnsi="Adobe Garamond Pro" w:cs="Times New Roman"/>
        </w:rPr>
        <w:br w:type="page"/>
      </w:r>
    </w:p>
    <w:p w14:paraId="2A05F6C8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  <w:u w:val="single"/>
        </w:rPr>
      </w:pPr>
      <w:r w:rsidRPr="008D2D78">
        <w:rPr>
          <w:rFonts w:ascii="Adobe Garamond Pro" w:hAnsi="Adobe Garamond Pro" w:cs="Times New Roman"/>
          <w:u w:val="single"/>
        </w:rPr>
        <w:lastRenderedPageBreak/>
        <w:t>A táblázatok és az ábrák formai követelményei:</w:t>
      </w:r>
    </w:p>
    <w:p w14:paraId="41D91153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</w:rPr>
      </w:pPr>
    </w:p>
    <w:p w14:paraId="3F7A7F9C" w14:textId="1254ED99" w:rsidR="008D2D78" w:rsidRPr="008D2D78" w:rsidRDefault="008D2D78" w:rsidP="008D2D78">
      <w:pPr>
        <w:spacing w:after="0"/>
        <w:rPr>
          <w:rFonts w:ascii="Adobe Garamond Pro" w:hAnsi="Adobe Garamond Pro" w:cs="Times New Roman"/>
          <w:b/>
          <w:i/>
        </w:rPr>
      </w:pPr>
      <w:r>
        <w:rPr>
          <w:rFonts w:ascii="Adobe Garamond Pro" w:hAnsi="Adobe Garamond Pro" w:cs="Times New Roman"/>
          <w:b/>
          <w:i/>
        </w:rPr>
        <w:t xml:space="preserve">1. </w:t>
      </w:r>
      <w:proofErr w:type="gramStart"/>
      <w:r>
        <w:rPr>
          <w:rFonts w:ascii="Adobe Garamond Pro" w:hAnsi="Adobe Garamond Pro" w:cs="Times New Roman"/>
          <w:b/>
          <w:i/>
        </w:rPr>
        <w:t>táblázat</w:t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</w:r>
      <w:r>
        <w:rPr>
          <w:rFonts w:ascii="Adobe Garamond Pro" w:hAnsi="Adobe Garamond Pro" w:cs="Times New Roman"/>
          <w:b/>
          <w:i/>
        </w:rPr>
        <w:tab/>
        <w:t xml:space="preserve">        </w:t>
      </w:r>
      <w:r w:rsidRPr="008D2D78">
        <w:rPr>
          <w:rFonts w:ascii="Adobe Garamond Pro" w:hAnsi="Adobe Garamond Pro" w:cs="Times New Roman"/>
          <w:b/>
          <w:i/>
        </w:rPr>
        <w:t xml:space="preserve"> Table</w:t>
      </w:r>
      <w:proofErr w:type="gramEnd"/>
      <w:r w:rsidRPr="008D2D78">
        <w:rPr>
          <w:rFonts w:ascii="Adobe Garamond Pro" w:hAnsi="Adobe Garamond Pro" w:cs="Times New Roman"/>
          <w:b/>
          <w:i/>
        </w:rPr>
        <w:t xml:space="preserve"> 1</w:t>
      </w:r>
    </w:p>
    <w:p w14:paraId="597E5112" w14:textId="77777777" w:rsidR="008D2D78" w:rsidRPr="008D2D78" w:rsidRDefault="008D2D78" w:rsidP="008D2D78">
      <w:pPr>
        <w:spacing w:after="0"/>
        <w:jc w:val="center"/>
        <w:rPr>
          <w:rFonts w:ascii="Adobe Garamond Pro" w:hAnsi="Adobe Garamond Pro" w:cs="Times New Roman"/>
          <w:b/>
        </w:rPr>
      </w:pPr>
      <w:r w:rsidRPr="008D2D78">
        <w:rPr>
          <w:rFonts w:ascii="Adobe Garamond Pro" w:hAnsi="Adobe Garamond Pro" w:cs="Times New Roman"/>
          <w:b/>
        </w:rPr>
        <w:t>A tejszövetkezetek piaci részesedése egyes EU országokban</w:t>
      </w:r>
    </w:p>
    <w:p w14:paraId="5DF911BA" w14:textId="77777777" w:rsidR="008D2D78" w:rsidRPr="008D2D78" w:rsidRDefault="008D2D78" w:rsidP="008D2D78">
      <w:pPr>
        <w:spacing w:after="0"/>
        <w:jc w:val="center"/>
        <w:rPr>
          <w:rFonts w:ascii="Adobe Garamond Pro" w:hAnsi="Adobe Garamond Pro" w:cs="Times New Roman"/>
          <w:b/>
        </w:rPr>
      </w:pPr>
      <w:r w:rsidRPr="008D2D78">
        <w:rPr>
          <w:rFonts w:ascii="Adobe Garamond Pro" w:hAnsi="Adobe Garamond Pro" w:cs="Times New Roman"/>
          <w:b/>
        </w:rPr>
        <w:t xml:space="preserve">(Market </w:t>
      </w:r>
      <w:proofErr w:type="spellStart"/>
      <w:r w:rsidRPr="008D2D78">
        <w:rPr>
          <w:rFonts w:ascii="Adobe Garamond Pro" w:hAnsi="Adobe Garamond Pro" w:cs="Times New Roman"/>
          <w:b/>
        </w:rPr>
        <w:t>share</w:t>
      </w:r>
      <w:proofErr w:type="spellEnd"/>
      <w:r w:rsidRPr="008D2D78">
        <w:rPr>
          <w:rFonts w:ascii="Adobe Garamond Pro" w:hAnsi="Adobe Garamond Pro" w:cs="Times New Roman"/>
          <w:b/>
        </w:rPr>
        <w:t xml:space="preserve"> of </w:t>
      </w:r>
      <w:proofErr w:type="spellStart"/>
      <w:r w:rsidRPr="008D2D78">
        <w:rPr>
          <w:rFonts w:ascii="Adobe Garamond Pro" w:hAnsi="Adobe Garamond Pro" w:cs="Times New Roman"/>
          <w:b/>
        </w:rPr>
        <w:t>dairy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co-operatives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in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selected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EU-countries</w:t>
      </w:r>
      <w:proofErr w:type="spellEnd"/>
      <w:r w:rsidRPr="008D2D78">
        <w:rPr>
          <w:rFonts w:ascii="Adobe Garamond Pro" w:hAnsi="Adobe Garamond Pro" w:cs="Times New Roman"/>
          <w:b/>
        </w:rPr>
        <w:t>)</w:t>
      </w:r>
    </w:p>
    <w:p w14:paraId="3427AB6E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D2D78" w:rsidRPr="008D2D78" w14:paraId="566B74E9" w14:textId="77777777" w:rsidTr="00DB5821">
        <w:tc>
          <w:tcPr>
            <w:tcW w:w="4536" w:type="dxa"/>
          </w:tcPr>
          <w:p w14:paraId="6B6DE288" w14:textId="77777777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Ország</w:t>
            </w:r>
          </w:p>
          <w:p w14:paraId="71987B62" w14:textId="77777777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(Country)</w:t>
            </w:r>
          </w:p>
        </w:tc>
        <w:tc>
          <w:tcPr>
            <w:tcW w:w="4536" w:type="dxa"/>
          </w:tcPr>
          <w:p w14:paraId="01C241BC" w14:textId="77777777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Tejszövetkezetek piaci részesedése</w:t>
            </w:r>
          </w:p>
          <w:p w14:paraId="146088C4" w14:textId="77777777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 xml:space="preserve">(Market 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share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 xml:space="preserve"> of 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dairy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 xml:space="preserve"> 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co-operatives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>), %</w:t>
            </w:r>
          </w:p>
        </w:tc>
      </w:tr>
      <w:tr w:rsidR="008D2D78" w:rsidRPr="008D2D78" w14:paraId="20CA5F1F" w14:textId="77777777" w:rsidTr="00DB5821">
        <w:tc>
          <w:tcPr>
            <w:tcW w:w="4536" w:type="dxa"/>
          </w:tcPr>
          <w:p w14:paraId="7370F7D7" w14:textId="77777777" w:rsidR="008D2D78" w:rsidRPr="008D2D78" w:rsidRDefault="008D2D78" w:rsidP="008D2D78">
            <w:pPr>
              <w:spacing w:after="0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Írország (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Ireland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>)</w:t>
            </w:r>
          </w:p>
          <w:p w14:paraId="4FE0F435" w14:textId="77777777" w:rsidR="008D2D78" w:rsidRPr="008D2D78" w:rsidRDefault="008D2D78" w:rsidP="008D2D78">
            <w:pPr>
              <w:spacing w:after="0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Svédország (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Sweden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>)</w:t>
            </w:r>
          </w:p>
          <w:p w14:paraId="04056DE6" w14:textId="77777777" w:rsidR="008D2D78" w:rsidRPr="008D2D78" w:rsidRDefault="008D2D78" w:rsidP="008D2D78">
            <w:pPr>
              <w:spacing w:after="0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Dánia (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Denmark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>)</w:t>
            </w:r>
          </w:p>
          <w:p w14:paraId="5F55BF75" w14:textId="77777777" w:rsidR="008D2D78" w:rsidRPr="008D2D78" w:rsidRDefault="008D2D78" w:rsidP="008D2D78">
            <w:pPr>
              <w:spacing w:after="0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Portugália (</w:t>
            </w:r>
            <w:proofErr w:type="spellStart"/>
            <w:r w:rsidRPr="008D2D78">
              <w:rPr>
                <w:rFonts w:ascii="Adobe Garamond Pro" w:hAnsi="Adobe Garamond Pro" w:cs="Times New Roman"/>
                <w:iCs/>
              </w:rPr>
              <w:t>Portugal</w:t>
            </w:r>
            <w:proofErr w:type="spellEnd"/>
            <w:r w:rsidRPr="008D2D78">
              <w:rPr>
                <w:rFonts w:ascii="Adobe Garamond Pro" w:hAnsi="Adobe Garamond Pro" w:cs="Times New Roman"/>
                <w:iCs/>
              </w:rPr>
              <w:t>)</w:t>
            </w:r>
          </w:p>
        </w:tc>
        <w:tc>
          <w:tcPr>
            <w:tcW w:w="4536" w:type="dxa"/>
          </w:tcPr>
          <w:p w14:paraId="779EE077" w14:textId="77777777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100</w:t>
            </w:r>
          </w:p>
          <w:p w14:paraId="251623D4" w14:textId="6F8DC5BA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>
              <w:rPr>
                <w:rFonts w:ascii="Adobe Garamond Pro" w:hAnsi="Adobe Garamond Pro" w:cs="Times New Roman"/>
                <w:iCs/>
              </w:rPr>
              <w:t xml:space="preserve">  </w:t>
            </w:r>
            <w:r w:rsidRPr="008D2D78">
              <w:rPr>
                <w:rFonts w:ascii="Adobe Garamond Pro" w:hAnsi="Adobe Garamond Pro" w:cs="Times New Roman"/>
                <w:iCs/>
              </w:rPr>
              <w:t>99</w:t>
            </w:r>
          </w:p>
          <w:p w14:paraId="5D693363" w14:textId="2CE752E1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>
              <w:rPr>
                <w:rFonts w:ascii="Adobe Garamond Pro" w:hAnsi="Adobe Garamond Pro" w:cs="Times New Roman"/>
                <w:iCs/>
              </w:rPr>
              <w:t xml:space="preserve">  </w:t>
            </w:r>
            <w:r w:rsidRPr="008D2D78">
              <w:rPr>
                <w:rFonts w:ascii="Adobe Garamond Pro" w:hAnsi="Adobe Garamond Pro" w:cs="Times New Roman"/>
                <w:iCs/>
              </w:rPr>
              <w:t>93</w:t>
            </w:r>
          </w:p>
          <w:p w14:paraId="27E53FB9" w14:textId="14E6A67D" w:rsidR="008D2D78" w:rsidRPr="008D2D78" w:rsidRDefault="008D2D78" w:rsidP="008D2D78">
            <w:pPr>
              <w:spacing w:after="0"/>
              <w:jc w:val="center"/>
              <w:rPr>
                <w:rFonts w:ascii="Adobe Garamond Pro" w:hAnsi="Adobe Garamond Pro" w:cs="Times New Roman"/>
                <w:iCs/>
              </w:rPr>
            </w:pPr>
            <w:r w:rsidRPr="008D2D78">
              <w:rPr>
                <w:rFonts w:ascii="Adobe Garamond Pro" w:hAnsi="Adobe Garamond Pro" w:cs="Times New Roman"/>
                <w:iCs/>
              </w:rPr>
              <w:t>83-90</w:t>
            </w:r>
          </w:p>
        </w:tc>
      </w:tr>
    </w:tbl>
    <w:p w14:paraId="780812CC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  <w:b/>
        </w:rPr>
        <w:t>Forrás: (</w:t>
      </w:r>
      <w:proofErr w:type="spellStart"/>
      <w:r w:rsidRPr="008D2D78">
        <w:rPr>
          <w:rFonts w:ascii="Adobe Garamond Pro" w:hAnsi="Adobe Garamond Pro" w:cs="Times New Roman"/>
          <w:b/>
        </w:rPr>
        <w:t>Source</w:t>
      </w:r>
      <w:proofErr w:type="spellEnd"/>
      <w:r w:rsidRPr="008D2D78">
        <w:rPr>
          <w:rFonts w:ascii="Adobe Garamond Pro" w:hAnsi="Adobe Garamond Pro" w:cs="Times New Roman"/>
          <w:b/>
        </w:rPr>
        <w:t>)</w:t>
      </w:r>
      <w:r w:rsidRPr="008D2D78">
        <w:rPr>
          <w:rFonts w:ascii="Adobe Garamond Pro" w:hAnsi="Adobe Garamond Pro" w:cs="Times New Roman"/>
        </w:rPr>
        <w:t>: Szabó G. G</w:t>
      </w:r>
      <w:proofErr w:type="gramStart"/>
      <w:r w:rsidRPr="008D2D78">
        <w:rPr>
          <w:rFonts w:ascii="Adobe Garamond Pro" w:hAnsi="Adobe Garamond Pro" w:cs="Times New Roman"/>
        </w:rPr>
        <w:t>.,</w:t>
      </w:r>
      <w:proofErr w:type="gramEnd"/>
      <w:r w:rsidRPr="008D2D78">
        <w:rPr>
          <w:rFonts w:ascii="Adobe Garamond Pro" w:hAnsi="Adobe Garamond Pro" w:cs="Times New Roman"/>
        </w:rPr>
        <w:t xml:space="preserve"> 2000.</w:t>
      </w:r>
    </w:p>
    <w:p w14:paraId="68C61ABC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</w:rPr>
      </w:pPr>
    </w:p>
    <w:p w14:paraId="12FC9D9A" w14:textId="77777777" w:rsidR="008D2D78" w:rsidRPr="008D2D78" w:rsidRDefault="008D2D78" w:rsidP="008D2D78">
      <w:pPr>
        <w:spacing w:after="0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 xml:space="preserve">A táblázat minden eleme 11-es Times New </w:t>
      </w:r>
      <w:proofErr w:type="spellStart"/>
      <w:r w:rsidRPr="008D2D78">
        <w:rPr>
          <w:rFonts w:ascii="Adobe Garamond Pro" w:hAnsi="Adobe Garamond Pro" w:cs="Times New Roman"/>
        </w:rPr>
        <w:t>Roman</w:t>
      </w:r>
      <w:proofErr w:type="spellEnd"/>
      <w:r w:rsidRPr="008D2D78">
        <w:rPr>
          <w:rFonts w:ascii="Adobe Garamond Pro" w:hAnsi="Adobe Garamond Pro" w:cs="Times New Roman"/>
        </w:rPr>
        <w:t xml:space="preserve"> betűtípussal szerkesztendő a megadott formában. A magyar nyelvű táblázat feliratot balra zártan, az angol nyelvűt jobbra zártan kell feltüntetni félkövér, dőlt betűkkel (Ld. fenti táblázat). A cím félkövér betűvel írandó, zárójelben az angol nyelvű fordítás. A táblázatban található szövegrészek és számok normál betűstílussal kerülnek szerkesztésre. Az oszlop- és a sorcímeknél minden esetben zárójelben kérjük feltüntetni a magyar nyelvű felirat angol nyelvű megfelelőjét is. </w:t>
      </w:r>
    </w:p>
    <w:p w14:paraId="4C7FC51E" w14:textId="0036E7BA" w:rsidR="008D2D78" w:rsidRDefault="008D2D78" w:rsidP="008D2D78">
      <w:pPr>
        <w:spacing w:after="0"/>
        <w:jc w:val="both"/>
        <w:rPr>
          <w:rFonts w:ascii="Adobe Garamond Pro" w:hAnsi="Adobe Garamond Pro" w:cs="Times New Roman"/>
        </w:rPr>
      </w:pPr>
      <w:r w:rsidRPr="008D2D78">
        <w:rPr>
          <w:rFonts w:ascii="Adobe Garamond Pro" w:hAnsi="Adobe Garamond Pro" w:cs="Times New Roman"/>
        </w:rPr>
        <w:t xml:space="preserve">Ábra alkalmazásakor a forma annyiban módosul, hogy a címfelirat az ábra alatt helyezkedik el, 11-es félkövér betűtípussal gépelve, zárójelben az angol megfelelőkkel </w:t>
      </w:r>
      <w:r w:rsidRPr="008D2D78">
        <w:rPr>
          <w:rFonts w:ascii="Adobe Garamond Pro" w:hAnsi="Adobe Garamond Pro" w:cs="Times New Roman"/>
          <w:b/>
        </w:rPr>
        <w:t>(Fontos, hogy az ábrák ne legyenek színesek!)</w:t>
      </w:r>
      <w:r w:rsidRPr="008D2D78">
        <w:rPr>
          <w:rFonts w:ascii="Adobe Garamond Pro" w:hAnsi="Adobe Garamond Pro" w:cs="Times New Roman"/>
        </w:rPr>
        <w:t>.</w:t>
      </w:r>
    </w:p>
    <w:p w14:paraId="24046B6D" w14:textId="77777777" w:rsidR="008D2D78" w:rsidRDefault="008D2D78" w:rsidP="008D2D78">
      <w:pPr>
        <w:pStyle w:val="Szvegtrzs3"/>
        <w:rPr>
          <w:b/>
        </w:rPr>
      </w:pPr>
    </w:p>
    <w:p w14:paraId="5899FFE6" w14:textId="6B4E3D81" w:rsidR="008D2D78" w:rsidRDefault="008D2D78" w:rsidP="008D2D78">
      <w:pPr>
        <w:pStyle w:val="Szvegtrzs3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3785D335" wp14:editId="5E2C79EC">
            <wp:simplePos x="0" y="0"/>
            <wp:positionH relativeFrom="column">
              <wp:align>center</wp:align>
            </wp:positionH>
            <wp:positionV relativeFrom="paragraph">
              <wp:posOffset>-635</wp:posOffset>
            </wp:positionV>
            <wp:extent cx="2957830" cy="1870075"/>
            <wp:effectExtent l="19050" t="19050" r="13970" b="1587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870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B0973" w14:textId="77777777" w:rsidR="008D2D78" w:rsidRDefault="008D2D78" w:rsidP="008D2D78">
      <w:pPr>
        <w:pStyle w:val="Szvegtrzs3"/>
        <w:rPr>
          <w:b/>
          <w:sz w:val="22"/>
        </w:rPr>
      </w:pPr>
    </w:p>
    <w:p w14:paraId="07A65407" w14:textId="77777777" w:rsidR="008D2D78" w:rsidRDefault="008D2D78" w:rsidP="008D2D78">
      <w:pPr>
        <w:pStyle w:val="Szvegtrzs3"/>
        <w:rPr>
          <w:b/>
          <w:sz w:val="22"/>
        </w:rPr>
      </w:pPr>
    </w:p>
    <w:p w14:paraId="12F23C74" w14:textId="77777777" w:rsidR="008D2D78" w:rsidRDefault="008D2D78" w:rsidP="008D2D78">
      <w:pPr>
        <w:pStyle w:val="Szvegtrzs3"/>
        <w:rPr>
          <w:b/>
          <w:sz w:val="22"/>
        </w:rPr>
      </w:pPr>
    </w:p>
    <w:p w14:paraId="7205F28C" w14:textId="77777777" w:rsidR="008D2D78" w:rsidRDefault="008D2D78" w:rsidP="008D2D78">
      <w:pPr>
        <w:pStyle w:val="Szvegtrzs3"/>
        <w:rPr>
          <w:b/>
          <w:sz w:val="22"/>
        </w:rPr>
      </w:pPr>
    </w:p>
    <w:p w14:paraId="6936DED7" w14:textId="77777777" w:rsidR="008D2D78" w:rsidRDefault="008D2D78" w:rsidP="008D2D78">
      <w:pPr>
        <w:pStyle w:val="Szvegtrzs3"/>
        <w:rPr>
          <w:b/>
          <w:sz w:val="22"/>
        </w:rPr>
      </w:pPr>
    </w:p>
    <w:p w14:paraId="790FD337" w14:textId="77777777" w:rsidR="008D2D78" w:rsidRDefault="008D2D78" w:rsidP="008D2D78">
      <w:pPr>
        <w:pStyle w:val="Szvegtrzs3"/>
        <w:rPr>
          <w:b/>
          <w:sz w:val="22"/>
        </w:rPr>
      </w:pPr>
    </w:p>
    <w:p w14:paraId="6F26E182" w14:textId="77777777" w:rsidR="008D2D78" w:rsidRDefault="008D2D78" w:rsidP="008D2D78">
      <w:pPr>
        <w:pStyle w:val="Szvegtrzs3"/>
        <w:rPr>
          <w:b/>
          <w:sz w:val="22"/>
        </w:rPr>
      </w:pPr>
    </w:p>
    <w:p w14:paraId="41A6343C" w14:textId="77777777" w:rsidR="008D2D78" w:rsidRDefault="008D2D78" w:rsidP="008D2D78">
      <w:pPr>
        <w:pStyle w:val="Szvegtrzs3"/>
        <w:rPr>
          <w:b/>
          <w:sz w:val="22"/>
        </w:rPr>
      </w:pPr>
    </w:p>
    <w:p w14:paraId="202EACF4" w14:textId="77777777" w:rsidR="008D2D78" w:rsidRDefault="008D2D78" w:rsidP="008D2D78">
      <w:pPr>
        <w:pStyle w:val="Szvegtrzs3"/>
        <w:rPr>
          <w:b/>
          <w:sz w:val="22"/>
        </w:rPr>
      </w:pPr>
    </w:p>
    <w:p w14:paraId="39ADC73C" w14:textId="77777777" w:rsidR="008D2D78" w:rsidRDefault="008D2D78" w:rsidP="008D2D78">
      <w:pPr>
        <w:pStyle w:val="Szvegtrzs3"/>
        <w:rPr>
          <w:b/>
          <w:sz w:val="22"/>
        </w:rPr>
      </w:pPr>
    </w:p>
    <w:p w14:paraId="5AC12448" w14:textId="77777777" w:rsidR="008D2D78" w:rsidRDefault="008D2D78" w:rsidP="008D2D78">
      <w:pPr>
        <w:pStyle w:val="Szvegtrzs3"/>
        <w:rPr>
          <w:b/>
          <w:sz w:val="22"/>
        </w:rPr>
      </w:pPr>
    </w:p>
    <w:p w14:paraId="3E99D60B" w14:textId="77777777" w:rsidR="008D2D78" w:rsidRDefault="008D2D78" w:rsidP="008D2D78">
      <w:pPr>
        <w:spacing w:after="0"/>
        <w:jc w:val="both"/>
        <w:rPr>
          <w:b/>
          <w:i/>
        </w:rPr>
      </w:pPr>
    </w:p>
    <w:p w14:paraId="370F1FC7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  <w:b/>
          <w:i/>
        </w:rPr>
      </w:pPr>
      <w:r w:rsidRPr="008D2D78">
        <w:rPr>
          <w:rFonts w:ascii="Adobe Garamond Pro" w:hAnsi="Adobe Garamond Pro" w:cs="Times New Roman"/>
          <w:b/>
          <w:i/>
        </w:rPr>
        <w:t xml:space="preserve">1. </w:t>
      </w:r>
      <w:proofErr w:type="gramStart"/>
      <w:r w:rsidRPr="008D2D78">
        <w:rPr>
          <w:rFonts w:ascii="Adobe Garamond Pro" w:hAnsi="Adobe Garamond Pro" w:cs="Times New Roman"/>
          <w:b/>
          <w:i/>
        </w:rPr>
        <w:t>ábra</w:t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</w:r>
      <w:r w:rsidRPr="008D2D78">
        <w:rPr>
          <w:rFonts w:ascii="Adobe Garamond Pro" w:hAnsi="Adobe Garamond Pro" w:cs="Times New Roman"/>
          <w:b/>
          <w:i/>
        </w:rPr>
        <w:tab/>
        <w:t xml:space="preserve">           </w:t>
      </w:r>
      <w:proofErr w:type="spellStart"/>
      <w:r w:rsidRPr="008D2D78">
        <w:rPr>
          <w:rFonts w:ascii="Adobe Garamond Pro" w:hAnsi="Adobe Garamond Pro" w:cs="Times New Roman"/>
          <w:b/>
          <w:i/>
        </w:rPr>
        <w:t>Fig</w:t>
      </w:r>
      <w:proofErr w:type="spellEnd"/>
      <w:proofErr w:type="gramEnd"/>
      <w:r w:rsidRPr="008D2D78">
        <w:rPr>
          <w:rFonts w:ascii="Adobe Garamond Pro" w:hAnsi="Adobe Garamond Pro" w:cs="Times New Roman"/>
          <w:b/>
          <w:i/>
        </w:rPr>
        <w:t>. 1</w:t>
      </w:r>
    </w:p>
    <w:p w14:paraId="5A42E218" w14:textId="77777777" w:rsidR="008D2D78" w:rsidRPr="008D2D78" w:rsidRDefault="008D2D78" w:rsidP="008D2D78">
      <w:pPr>
        <w:spacing w:after="0"/>
        <w:jc w:val="center"/>
        <w:rPr>
          <w:rFonts w:ascii="Adobe Garamond Pro" w:hAnsi="Adobe Garamond Pro" w:cs="Times New Roman"/>
          <w:b/>
        </w:rPr>
      </w:pPr>
      <w:r w:rsidRPr="008D2D78">
        <w:rPr>
          <w:rFonts w:ascii="Adobe Garamond Pro" w:hAnsi="Adobe Garamond Pro" w:cs="Times New Roman"/>
          <w:b/>
        </w:rPr>
        <w:t xml:space="preserve">A tej- és tejtermék-fogyasztás, valamint a </w:t>
      </w:r>
      <w:proofErr w:type="spellStart"/>
      <w:r w:rsidRPr="008D2D78">
        <w:rPr>
          <w:rFonts w:ascii="Adobe Garamond Pro" w:hAnsi="Adobe Garamond Pro" w:cs="Times New Roman"/>
          <w:b/>
        </w:rPr>
        <w:t>Ca</w:t>
      </w:r>
      <w:proofErr w:type="spellEnd"/>
      <w:proofErr w:type="gramStart"/>
      <w:r w:rsidRPr="008D2D78">
        <w:rPr>
          <w:rFonts w:ascii="Adobe Garamond Pro" w:hAnsi="Adobe Garamond Pro" w:cs="Times New Roman"/>
          <w:b/>
        </w:rPr>
        <w:t>:P</w:t>
      </w:r>
      <w:proofErr w:type="gramEnd"/>
      <w:r w:rsidRPr="008D2D78">
        <w:rPr>
          <w:rFonts w:ascii="Adobe Garamond Pro" w:hAnsi="Adobe Garamond Pro" w:cs="Times New Roman"/>
          <w:b/>
        </w:rPr>
        <w:t xml:space="preserve"> arány kapcsolata az Európai Unió 25 országában (</w:t>
      </w:r>
      <w:proofErr w:type="spellStart"/>
      <w:r w:rsidRPr="008D2D78">
        <w:rPr>
          <w:rFonts w:ascii="Adobe Garamond Pro" w:hAnsi="Adobe Garamond Pro" w:cs="Times New Roman"/>
          <w:b/>
        </w:rPr>
        <w:t>Connection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between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milk</w:t>
      </w:r>
      <w:proofErr w:type="spellEnd"/>
      <w:r w:rsidRPr="008D2D78">
        <w:rPr>
          <w:rFonts w:ascii="Adobe Garamond Pro" w:hAnsi="Adobe Garamond Pro" w:cs="Times New Roman"/>
          <w:b/>
        </w:rPr>
        <w:t xml:space="preserve"> and </w:t>
      </w:r>
      <w:proofErr w:type="spellStart"/>
      <w:r w:rsidRPr="008D2D78">
        <w:rPr>
          <w:rFonts w:ascii="Adobe Garamond Pro" w:hAnsi="Adobe Garamond Pro" w:cs="Times New Roman"/>
          <w:b/>
        </w:rPr>
        <w:t>dairy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product</w:t>
      </w:r>
      <w:proofErr w:type="spell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consumption</w:t>
      </w:r>
      <w:proofErr w:type="spellEnd"/>
      <w:r w:rsidRPr="008D2D78">
        <w:rPr>
          <w:rFonts w:ascii="Adobe Garamond Pro" w:hAnsi="Adobe Garamond Pro" w:cs="Times New Roman"/>
          <w:b/>
        </w:rPr>
        <w:t xml:space="preserve"> and </w:t>
      </w:r>
      <w:proofErr w:type="spellStart"/>
      <w:r w:rsidRPr="008D2D78">
        <w:rPr>
          <w:rFonts w:ascii="Adobe Garamond Pro" w:hAnsi="Adobe Garamond Pro" w:cs="Times New Roman"/>
          <w:b/>
        </w:rPr>
        <w:t>Ca</w:t>
      </w:r>
      <w:proofErr w:type="spellEnd"/>
      <w:r w:rsidRPr="008D2D78">
        <w:rPr>
          <w:rFonts w:ascii="Adobe Garamond Pro" w:hAnsi="Adobe Garamond Pro" w:cs="Times New Roman"/>
          <w:b/>
        </w:rPr>
        <w:t xml:space="preserve">:P ratio </w:t>
      </w:r>
      <w:proofErr w:type="spellStart"/>
      <w:r w:rsidRPr="008D2D78">
        <w:rPr>
          <w:rFonts w:ascii="Adobe Garamond Pro" w:hAnsi="Adobe Garamond Pro" w:cs="Times New Roman"/>
          <w:b/>
        </w:rPr>
        <w:t>in</w:t>
      </w:r>
      <w:proofErr w:type="spellEnd"/>
      <w:r w:rsidRPr="008D2D78">
        <w:rPr>
          <w:rFonts w:ascii="Adobe Garamond Pro" w:hAnsi="Adobe Garamond Pro" w:cs="Times New Roman"/>
          <w:b/>
        </w:rPr>
        <w:t xml:space="preserve"> 25 EU </w:t>
      </w:r>
      <w:proofErr w:type="spellStart"/>
      <w:r w:rsidRPr="008D2D78">
        <w:rPr>
          <w:rFonts w:ascii="Adobe Garamond Pro" w:hAnsi="Adobe Garamond Pro" w:cs="Times New Roman"/>
          <w:b/>
        </w:rPr>
        <w:t>countries</w:t>
      </w:r>
      <w:proofErr w:type="spellEnd"/>
      <w:r w:rsidRPr="008D2D78">
        <w:rPr>
          <w:rFonts w:ascii="Adobe Garamond Pro" w:hAnsi="Adobe Garamond Pro" w:cs="Times New Roman"/>
          <w:b/>
        </w:rPr>
        <w:t>)</w:t>
      </w:r>
    </w:p>
    <w:p w14:paraId="52E89386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</w:rPr>
      </w:pPr>
    </w:p>
    <w:p w14:paraId="1B3ADB8F" w14:textId="77777777" w:rsidR="008D2D78" w:rsidRDefault="008D2D78">
      <w:pPr>
        <w:rPr>
          <w:rFonts w:ascii="Adobe Garamond Pro" w:hAnsi="Adobe Garamond Pro" w:cs="Times New Roman"/>
          <w:u w:val="single"/>
        </w:rPr>
      </w:pPr>
      <w:r>
        <w:rPr>
          <w:rFonts w:ascii="Adobe Garamond Pro" w:hAnsi="Adobe Garamond Pro" w:cs="Times New Roman"/>
          <w:u w:val="single"/>
        </w:rPr>
        <w:br w:type="page"/>
      </w:r>
    </w:p>
    <w:p w14:paraId="3F706F98" w14:textId="31656E07" w:rsidR="008D2D78" w:rsidRPr="008D2D78" w:rsidRDefault="008D2D78" w:rsidP="008D2D78">
      <w:pPr>
        <w:spacing w:after="0"/>
        <w:rPr>
          <w:rFonts w:ascii="Adobe Garamond Pro" w:hAnsi="Adobe Garamond Pro" w:cs="Times New Roman"/>
          <w:u w:val="single"/>
        </w:rPr>
      </w:pPr>
      <w:r w:rsidRPr="008D2D78">
        <w:rPr>
          <w:rFonts w:ascii="Adobe Garamond Pro" w:hAnsi="Adobe Garamond Pro" w:cs="Times New Roman"/>
          <w:u w:val="single"/>
        </w:rPr>
        <w:lastRenderedPageBreak/>
        <w:t>Az IRODALOM – REFERENCES követelményrendszere (11-es betűméret, minden szerző családneve után vesszőt téve):</w:t>
      </w:r>
    </w:p>
    <w:p w14:paraId="5775F3FB" w14:textId="77777777" w:rsidR="008D2D78" w:rsidRPr="008D2D78" w:rsidRDefault="008D2D78" w:rsidP="008D2D78">
      <w:pPr>
        <w:spacing w:after="0"/>
        <w:rPr>
          <w:rFonts w:ascii="Adobe Garamond Pro" w:hAnsi="Adobe Garamond Pro" w:cs="Times New Roman"/>
        </w:rPr>
      </w:pPr>
    </w:p>
    <w:p w14:paraId="631DD540" w14:textId="2A684639" w:rsidR="008D2D78" w:rsidRPr="008D2D78" w:rsidRDefault="008D2D78" w:rsidP="008D2D78">
      <w:pPr>
        <w:spacing w:after="0"/>
        <w:ind w:left="426" w:hanging="426"/>
        <w:jc w:val="both"/>
        <w:rPr>
          <w:rFonts w:ascii="Adobe Garamond Pro" w:hAnsi="Adobe Garamond Pro" w:cs="Times New Roman"/>
          <w:i/>
        </w:rPr>
      </w:pPr>
      <w:r>
        <w:rPr>
          <w:rFonts w:ascii="Adobe Garamond Pro" w:hAnsi="Adobe Garamond Pro" w:cs="Times New Roman"/>
        </w:rPr>
        <w:t xml:space="preserve">(1) </w:t>
      </w:r>
      <w:r w:rsidRPr="008D2D78">
        <w:rPr>
          <w:rFonts w:ascii="Adobe Garamond Pro" w:hAnsi="Adobe Garamond Pro" w:cs="Times New Roman"/>
          <w:b/>
        </w:rPr>
        <w:t>Fertő, I.</w:t>
      </w:r>
      <w:r w:rsidRPr="008D2D78">
        <w:rPr>
          <w:rFonts w:ascii="Adobe Garamond Pro" w:hAnsi="Adobe Garamond Pro" w:cs="Times New Roman"/>
        </w:rPr>
        <w:t xml:space="preserve"> (1997): A mezőgazdaság a piacgazdaságban. Közgazdasági Szemle </w:t>
      </w:r>
      <w:r w:rsidRPr="008D2D78">
        <w:rPr>
          <w:rFonts w:ascii="Adobe Garamond Pro" w:hAnsi="Adobe Garamond Pro" w:cs="Times New Roman"/>
          <w:b/>
        </w:rPr>
        <w:t>43</w:t>
      </w:r>
      <w:r w:rsidRPr="008D2D78">
        <w:rPr>
          <w:rFonts w:ascii="Adobe Garamond Pro" w:hAnsi="Adobe Garamond Pro" w:cs="Times New Roman"/>
        </w:rPr>
        <w:t xml:space="preserve"> (11) 957-971. </w:t>
      </w:r>
      <w:r w:rsidRPr="008D2D78">
        <w:rPr>
          <w:rFonts w:ascii="Adobe Garamond Pro" w:hAnsi="Adobe Garamond Pro" w:cs="Times New Roman"/>
          <w:i/>
        </w:rPr>
        <w:t>(folyóirat-közleményre történő hivatkozás esetén)</w:t>
      </w:r>
    </w:p>
    <w:p w14:paraId="0A8AD5C4" w14:textId="1DED91D2" w:rsidR="008D2D78" w:rsidRPr="008D2D78" w:rsidRDefault="008D2D78" w:rsidP="008D2D78">
      <w:pPr>
        <w:spacing w:after="0"/>
        <w:ind w:left="426" w:hanging="426"/>
        <w:jc w:val="both"/>
        <w:rPr>
          <w:rFonts w:ascii="Adobe Garamond Pro" w:hAnsi="Adobe Garamond Pro" w:cs="Times New Roman"/>
        </w:rPr>
      </w:pPr>
      <w:r>
        <w:rPr>
          <w:rFonts w:ascii="Adobe Garamond Pro" w:hAnsi="Adobe Garamond Pro" w:cs="Times New Roman"/>
        </w:rPr>
        <w:t xml:space="preserve">(2) </w:t>
      </w:r>
      <w:r w:rsidRPr="008D2D78">
        <w:rPr>
          <w:rFonts w:ascii="Adobe Garamond Pro" w:hAnsi="Adobe Garamond Pro" w:cs="Times New Roman"/>
          <w:b/>
        </w:rPr>
        <w:t>Síki, J</w:t>
      </w:r>
      <w:proofErr w:type="gramStart"/>
      <w:r w:rsidRPr="008D2D78">
        <w:rPr>
          <w:rFonts w:ascii="Adobe Garamond Pro" w:hAnsi="Adobe Garamond Pro" w:cs="Times New Roman"/>
          <w:b/>
        </w:rPr>
        <w:t>.,</w:t>
      </w:r>
      <w:proofErr w:type="gramEnd"/>
      <w:r w:rsidRPr="008D2D78">
        <w:rPr>
          <w:rFonts w:ascii="Adobe Garamond Pro" w:hAnsi="Adobe Garamond Pro" w:cs="Times New Roman"/>
          <w:b/>
        </w:rPr>
        <w:t xml:space="preserve"> Tóth-Zsiga, I.</w:t>
      </w:r>
      <w:r w:rsidRPr="008D2D78">
        <w:rPr>
          <w:rFonts w:ascii="Adobe Garamond Pro" w:hAnsi="Adobe Garamond Pro" w:cs="Times New Roman"/>
        </w:rPr>
        <w:t xml:space="preserve"> (1997): A magyar élelmiszeripar története. II. átdolgozott kiadás, Budapest, 197-218. </w:t>
      </w:r>
      <w:r w:rsidRPr="008D2D78">
        <w:rPr>
          <w:rFonts w:ascii="Adobe Garamond Pro" w:hAnsi="Adobe Garamond Pro" w:cs="Times New Roman"/>
          <w:i/>
        </w:rPr>
        <w:t>(szak- és tankönyvre történő hivatkozás esetén)</w:t>
      </w:r>
    </w:p>
    <w:p w14:paraId="227DB388" w14:textId="1EF17D6C" w:rsidR="008D2D78" w:rsidRPr="008D2D78" w:rsidRDefault="008D2D78" w:rsidP="008D2D78">
      <w:pPr>
        <w:spacing w:after="0"/>
        <w:ind w:left="426" w:hanging="426"/>
        <w:jc w:val="both"/>
        <w:rPr>
          <w:rFonts w:ascii="Adobe Garamond Pro" w:hAnsi="Adobe Garamond Pro" w:cs="Times New Roman"/>
        </w:rPr>
      </w:pPr>
      <w:r>
        <w:rPr>
          <w:rFonts w:ascii="Adobe Garamond Pro" w:hAnsi="Adobe Garamond Pro" w:cs="Times New Roman"/>
        </w:rPr>
        <w:t xml:space="preserve">(3) </w:t>
      </w:r>
      <w:r w:rsidRPr="008D2D78">
        <w:rPr>
          <w:rFonts w:ascii="Adobe Garamond Pro" w:hAnsi="Adobe Garamond Pro" w:cs="Times New Roman"/>
          <w:b/>
        </w:rPr>
        <w:t xml:space="preserve">Van </w:t>
      </w:r>
      <w:proofErr w:type="spellStart"/>
      <w:r w:rsidRPr="008D2D78">
        <w:rPr>
          <w:rFonts w:ascii="Adobe Garamond Pro" w:hAnsi="Adobe Garamond Pro" w:cs="Times New Roman"/>
          <w:b/>
        </w:rPr>
        <w:t>Dijk</w:t>
      </w:r>
      <w:proofErr w:type="spellEnd"/>
      <w:r w:rsidRPr="008D2D78">
        <w:rPr>
          <w:rFonts w:ascii="Adobe Garamond Pro" w:hAnsi="Adobe Garamond Pro" w:cs="Times New Roman"/>
          <w:b/>
        </w:rPr>
        <w:t>, G</w:t>
      </w:r>
      <w:proofErr w:type="gramStart"/>
      <w:r w:rsidRPr="008D2D78">
        <w:rPr>
          <w:rFonts w:ascii="Adobe Garamond Pro" w:hAnsi="Adobe Garamond Pro" w:cs="Times New Roman"/>
          <w:b/>
        </w:rPr>
        <w:t>.,</w:t>
      </w:r>
      <w:proofErr w:type="gramEnd"/>
      <w:r w:rsidRPr="008D2D78">
        <w:rPr>
          <w:rFonts w:ascii="Adobe Garamond Pro" w:hAnsi="Adobe Garamond Pro" w:cs="Times New Roman"/>
          <w:b/>
        </w:rPr>
        <w:t xml:space="preserve"> </w:t>
      </w:r>
      <w:proofErr w:type="spellStart"/>
      <w:r w:rsidRPr="008D2D78">
        <w:rPr>
          <w:rFonts w:ascii="Adobe Garamond Pro" w:hAnsi="Adobe Garamond Pro" w:cs="Times New Roman"/>
          <w:b/>
        </w:rPr>
        <w:t>Mackel</w:t>
      </w:r>
      <w:proofErr w:type="spellEnd"/>
      <w:r w:rsidRPr="008D2D78">
        <w:rPr>
          <w:rFonts w:ascii="Adobe Garamond Pro" w:hAnsi="Adobe Garamond Pro" w:cs="Times New Roman"/>
          <w:b/>
        </w:rPr>
        <w:t>, C. J.</w:t>
      </w:r>
      <w:r w:rsidRPr="008D2D78">
        <w:rPr>
          <w:rFonts w:ascii="Adobe Garamond Pro" w:hAnsi="Adobe Garamond Pro" w:cs="Times New Roman"/>
        </w:rPr>
        <w:t xml:space="preserve"> (1993): </w:t>
      </w:r>
      <w:proofErr w:type="spellStart"/>
      <w:r w:rsidRPr="008D2D78">
        <w:rPr>
          <w:rFonts w:ascii="Adobe Garamond Pro" w:hAnsi="Adobe Garamond Pro" w:cs="Times New Roman"/>
        </w:rPr>
        <w:t>Finance</w:t>
      </w:r>
      <w:proofErr w:type="spellEnd"/>
      <w:r w:rsidRPr="008D2D78">
        <w:rPr>
          <w:rFonts w:ascii="Adobe Garamond Pro" w:hAnsi="Adobe Garamond Pro" w:cs="Times New Roman"/>
        </w:rPr>
        <w:t xml:space="preserve"> and management </w:t>
      </w:r>
      <w:proofErr w:type="spellStart"/>
      <w:r w:rsidRPr="008D2D78">
        <w:rPr>
          <w:rFonts w:ascii="Adobe Garamond Pro" w:hAnsi="Adobe Garamond Pro" w:cs="Times New Roman"/>
        </w:rPr>
        <w:t>strategies</w:t>
      </w:r>
      <w:proofErr w:type="spellEnd"/>
      <w:r w:rsidRPr="008D2D78">
        <w:rPr>
          <w:rFonts w:ascii="Adobe Garamond Pro" w:hAnsi="Adobe Garamond Pro" w:cs="Times New Roman"/>
        </w:rPr>
        <w:t xml:space="preserve"> of </w:t>
      </w:r>
      <w:proofErr w:type="spellStart"/>
      <w:r w:rsidRPr="008D2D78">
        <w:rPr>
          <w:rFonts w:ascii="Adobe Garamond Pro" w:hAnsi="Adobe Garamond Pro" w:cs="Times New Roman"/>
        </w:rPr>
        <w:t>agricultural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cooperatives</w:t>
      </w:r>
      <w:proofErr w:type="spellEnd"/>
      <w:r w:rsidRPr="008D2D78">
        <w:rPr>
          <w:rFonts w:ascii="Adobe Garamond Pro" w:hAnsi="Adobe Garamond Pro" w:cs="Times New Roman"/>
        </w:rPr>
        <w:t xml:space="preserve">. </w:t>
      </w:r>
      <w:proofErr w:type="spellStart"/>
      <w:r w:rsidRPr="008D2D78">
        <w:rPr>
          <w:rFonts w:ascii="Adobe Garamond Pro" w:hAnsi="Adobe Garamond Pro" w:cs="Times New Roman"/>
        </w:rPr>
        <w:t>Aspects</w:t>
      </w:r>
      <w:proofErr w:type="spellEnd"/>
      <w:r w:rsidRPr="008D2D78">
        <w:rPr>
          <w:rFonts w:ascii="Adobe Garamond Pro" w:hAnsi="Adobe Garamond Pro" w:cs="Times New Roman"/>
        </w:rPr>
        <w:t xml:space="preserve"> of </w:t>
      </w:r>
      <w:proofErr w:type="spellStart"/>
      <w:r w:rsidRPr="008D2D78">
        <w:rPr>
          <w:rFonts w:ascii="Adobe Garamond Pro" w:hAnsi="Adobe Garamond Pro" w:cs="Times New Roman"/>
        </w:rPr>
        <w:t>the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debate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in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the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Netherlands</w:t>
      </w:r>
      <w:proofErr w:type="spellEnd"/>
      <w:r w:rsidRPr="008D2D78">
        <w:rPr>
          <w:rFonts w:ascii="Adobe Garamond Pro" w:hAnsi="Adobe Garamond Pro" w:cs="Times New Roman"/>
        </w:rPr>
        <w:t xml:space="preserve">. </w:t>
      </w:r>
      <w:proofErr w:type="spellStart"/>
      <w:r w:rsidRPr="008D2D78">
        <w:rPr>
          <w:rFonts w:ascii="Adobe Garamond Pro" w:hAnsi="Adobe Garamond Pro" w:cs="Times New Roman"/>
        </w:rPr>
        <w:t>Proceedings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ICOS-Conference</w:t>
      </w:r>
      <w:proofErr w:type="spellEnd"/>
      <w:r w:rsidRPr="008D2D78">
        <w:rPr>
          <w:rFonts w:ascii="Adobe Garamond Pro" w:hAnsi="Adobe Garamond Pro" w:cs="Times New Roman"/>
        </w:rPr>
        <w:t xml:space="preserve"> on </w:t>
      </w:r>
      <w:proofErr w:type="spellStart"/>
      <w:r w:rsidRPr="008D2D78">
        <w:rPr>
          <w:rFonts w:ascii="Adobe Garamond Pro" w:hAnsi="Adobe Garamond Pro" w:cs="Times New Roman"/>
        </w:rPr>
        <w:t>cooperative</w:t>
      </w:r>
      <w:proofErr w:type="spellEnd"/>
      <w:r w:rsidRPr="008D2D78">
        <w:rPr>
          <w:rFonts w:ascii="Adobe Garamond Pro" w:hAnsi="Adobe Garamond Pro" w:cs="Times New Roman"/>
        </w:rPr>
        <w:t xml:space="preserve"> </w:t>
      </w:r>
      <w:proofErr w:type="spellStart"/>
      <w:r w:rsidRPr="008D2D78">
        <w:rPr>
          <w:rFonts w:ascii="Adobe Garamond Pro" w:hAnsi="Adobe Garamond Pro" w:cs="Times New Roman"/>
        </w:rPr>
        <w:t>financing</w:t>
      </w:r>
      <w:proofErr w:type="spellEnd"/>
      <w:r w:rsidRPr="008D2D78">
        <w:rPr>
          <w:rFonts w:ascii="Adobe Garamond Pro" w:hAnsi="Adobe Garamond Pro" w:cs="Times New Roman"/>
        </w:rPr>
        <w:t xml:space="preserve">, Dublin, 1-12. </w:t>
      </w:r>
      <w:r w:rsidRPr="008D2D78">
        <w:rPr>
          <w:rFonts w:ascii="Adobe Garamond Pro" w:hAnsi="Adobe Garamond Pro" w:cs="Times New Roman"/>
          <w:i/>
        </w:rPr>
        <w:t>(konferencia-kötetre történő hivatkozás esetén)</w:t>
      </w:r>
    </w:p>
    <w:p w14:paraId="0E35157E" w14:textId="504815CE" w:rsidR="009120AB" w:rsidRDefault="009120AB" w:rsidP="001C015A">
      <w:pPr>
        <w:pStyle w:val="Nincstrkz"/>
        <w:ind w:left="284"/>
        <w:rPr>
          <w:rFonts w:ascii="Adobe Garamond Pro" w:hAnsi="Adobe Garamond Pro" w:cs="Times New Roman"/>
          <w:b/>
        </w:rPr>
      </w:pPr>
    </w:p>
    <w:sectPr w:rsidR="009120AB" w:rsidSect="00DF07C5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1350" w14:textId="77777777" w:rsidR="00775C70" w:rsidRDefault="00775C70" w:rsidP="00AE38CF">
      <w:pPr>
        <w:spacing w:after="0" w:line="240" w:lineRule="auto"/>
      </w:pPr>
      <w:r>
        <w:separator/>
      </w:r>
    </w:p>
  </w:endnote>
  <w:endnote w:type="continuationSeparator" w:id="0">
    <w:p w14:paraId="092B4E90" w14:textId="77777777" w:rsidR="00775C70" w:rsidRDefault="00775C70" w:rsidP="00AE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22625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50316A5F" w14:textId="77777777" w:rsidR="00AE38CF" w:rsidRDefault="00AE38CF">
        <w:pPr>
          <w:pStyle w:val="llb"/>
          <w:jc w:val="center"/>
        </w:pPr>
        <w:r>
          <w:rPr>
            <w:noProof/>
            <w:lang w:eastAsia="hu-HU"/>
          </w:rPr>
          <mc:AlternateContent>
            <mc:Choice Requires="wps">
              <w:drawing>
                <wp:inline distT="0" distB="0" distL="0" distR="0" wp14:anchorId="2EF2728E" wp14:editId="6EC00EB0">
                  <wp:extent cx="5467350" cy="54610"/>
                  <wp:effectExtent l="38100" t="0" r="0" b="21590"/>
                  <wp:docPr id="4" name="Folyamatábra: Dönté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4F548E"/>
                          </a:solidFill>
                          <a:ln w="9525">
                            <a:solidFill>
                              <a:srgbClr val="4F54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AFD82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" fillcolor="#4f548e" strokecolor="#4f548e">
                  <w10:anchorlock/>
                </v:shape>
              </w:pict>
            </mc:Fallback>
          </mc:AlternateContent>
        </w:r>
      </w:p>
      <w:p w14:paraId="12CA961B" w14:textId="77777777" w:rsidR="00AE38CF" w:rsidRPr="00AE38CF" w:rsidRDefault="00AE38CF">
        <w:pPr>
          <w:pStyle w:val="llb"/>
          <w:jc w:val="center"/>
          <w:rPr>
            <w:rFonts w:ascii="Georgia" w:hAnsi="Georgia"/>
          </w:rPr>
        </w:pPr>
        <w:r w:rsidRPr="00AE38CF">
          <w:rPr>
            <w:rFonts w:ascii="Georgia" w:hAnsi="Georgia"/>
          </w:rPr>
          <w:fldChar w:fldCharType="begin"/>
        </w:r>
        <w:r w:rsidRPr="00AE38CF">
          <w:rPr>
            <w:rFonts w:ascii="Georgia" w:hAnsi="Georgia"/>
          </w:rPr>
          <w:instrText>PAGE    \* MERGEFORMAT</w:instrText>
        </w:r>
        <w:r w:rsidRPr="00AE38CF">
          <w:rPr>
            <w:rFonts w:ascii="Georgia" w:hAnsi="Georgia"/>
          </w:rPr>
          <w:fldChar w:fldCharType="separate"/>
        </w:r>
        <w:r w:rsidR="002601F1">
          <w:rPr>
            <w:rFonts w:ascii="Georgia" w:hAnsi="Georgia"/>
            <w:noProof/>
          </w:rPr>
          <w:t>4</w:t>
        </w:r>
        <w:r w:rsidRPr="00AE38CF">
          <w:rPr>
            <w:rFonts w:ascii="Georgia" w:hAnsi="Georgia"/>
          </w:rPr>
          <w:fldChar w:fldCharType="end"/>
        </w:r>
      </w:p>
    </w:sdtContent>
  </w:sdt>
  <w:p w14:paraId="00ED4A40" w14:textId="77777777" w:rsidR="00AE38CF" w:rsidRDefault="00AE38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BABFD" w14:textId="77777777" w:rsidR="00775C70" w:rsidRDefault="00775C70" w:rsidP="00AE38CF">
      <w:pPr>
        <w:spacing w:after="0" w:line="240" w:lineRule="auto"/>
      </w:pPr>
      <w:r>
        <w:separator/>
      </w:r>
    </w:p>
  </w:footnote>
  <w:footnote w:type="continuationSeparator" w:id="0">
    <w:p w14:paraId="642108A1" w14:textId="77777777" w:rsidR="00775C70" w:rsidRDefault="00775C70" w:rsidP="00AE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5937C" w14:textId="2E01A98B" w:rsidR="00AE38CF" w:rsidRPr="00984BCC" w:rsidRDefault="00AE38CF" w:rsidP="00AE38CF">
    <w:pPr>
      <w:pStyle w:val="lfej"/>
      <w:jc w:val="center"/>
      <w:rPr>
        <w:rFonts w:ascii="Georgia" w:hAnsi="Georgia"/>
        <w:color w:val="4F548E"/>
      </w:rPr>
    </w:pPr>
    <w:r w:rsidRPr="00984BCC">
      <w:rPr>
        <w:noProof/>
        <w:color w:val="4F548E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DB49B" wp14:editId="047DA0B1">
              <wp:simplePos x="0" y="0"/>
              <wp:positionH relativeFrom="column">
                <wp:posOffset>167005</wp:posOffset>
              </wp:positionH>
              <wp:positionV relativeFrom="paragraph">
                <wp:posOffset>175260</wp:posOffset>
              </wp:positionV>
              <wp:extent cx="5467350" cy="54610"/>
              <wp:effectExtent l="38100" t="0" r="0" b="21590"/>
              <wp:wrapNone/>
              <wp:docPr id="5" name="Folyamatábra: Dönté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4F548E"/>
                      </a:solidFill>
                      <a:ln w="9525">
                        <a:solidFill>
                          <a:srgbClr val="4F548E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3FC5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5" o:spid="_x0000_s1026" type="#_x0000_t110" style="position:absolute;margin-left:13.15pt;margin-top:13.8pt;width:430.5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" fillcolor="#4f548e" strokecolor="#4f548e"/>
          </w:pict>
        </mc:Fallback>
      </mc:AlternateContent>
    </w:r>
    <w:r w:rsidR="00984BCC" w:rsidRPr="00984BCC">
      <w:rPr>
        <w:rFonts w:ascii="Georgia" w:hAnsi="Georgia" w:cstheme="minorHAnsi"/>
        <w:b/>
        <w:smallCaps/>
        <w:color w:val="4F548E"/>
      </w:rPr>
      <w:t>Tejgazdaság</w:t>
    </w:r>
    <w:r w:rsidRPr="00984BCC">
      <w:rPr>
        <w:rFonts w:ascii="Georgia" w:hAnsi="Georgia"/>
        <w:color w:val="4F548E"/>
      </w:rPr>
      <w:t xml:space="preserve"> </w:t>
    </w:r>
    <w:r w:rsidRPr="00984BCC">
      <w:rPr>
        <w:rFonts w:ascii="Georgia" w:hAnsi="Georgia"/>
        <w:color w:val="4F548E"/>
      </w:rPr>
      <w:tab/>
    </w:r>
    <w:r w:rsidRPr="00984BCC">
      <w:rPr>
        <w:rFonts w:ascii="Georgia" w:hAnsi="Georgia"/>
        <w:color w:val="4F548E"/>
      </w:rPr>
      <w:tab/>
    </w:r>
    <w:r w:rsidR="00984BCC" w:rsidRPr="00984BCC">
      <w:rPr>
        <w:rFonts w:ascii="Georgia" w:hAnsi="Georgia" w:cstheme="minorHAnsi"/>
        <w:smallCaps/>
        <w:color w:val="4F548E"/>
        <w:sz w:val="18"/>
      </w:rPr>
      <w:t>Tartalmi és F ormai Követelmények</w:t>
    </w:r>
  </w:p>
  <w:p w14:paraId="1297D7C3" w14:textId="77777777" w:rsidR="00AE38CF" w:rsidRDefault="00AE38C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81DDF"/>
    <w:multiLevelType w:val="hybridMultilevel"/>
    <w:tmpl w:val="4F3C0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CF"/>
    <w:rsid w:val="00022978"/>
    <w:rsid w:val="00034A7D"/>
    <w:rsid w:val="0006518D"/>
    <w:rsid w:val="0006794D"/>
    <w:rsid w:val="00080A88"/>
    <w:rsid w:val="001148C9"/>
    <w:rsid w:val="001C015A"/>
    <w:rsid w:val="001D2F69"/>
    <w:rsid w:val="001F7E74"/>
    <w:rsid w:val="002601F1"/>
    <w:rsid w:val="0026095E"/>
    <w:rsid w:val="00271CC3"/>
    <w:rsid w:val="002A1411"/>
    <w:rsid w:val="002B0507"/>
    <w:rsid w:val="002D14BE"/>
    <w:rsid w:val="00352428"/>
    <w:rsid w:val="00373096"/>
    <w:rsid w:val="00385E5E"/>
    <w:rsid w:val="00394672"/>
    <w:rsid w:val="00396A80"/>
    <w:rsid w:val="003C0D52"/>
    <w:rsid w:val="003E4C0D"/>
    <w:rsid w:val="004047FC"/>
    <w:rsid w:val="00424945"/>
    <w:rsid w:val="00457BAB"/>
    <w:rsid w:val="00467042"/>
    <w:rsid w:val="004A4828"/>
    <w:rsid w:val="004A5C9F"/>
    <w:rsid w:val="004B426F"/>
    <w:rsid w:val="004C51AF"/>
    <w:rsid w:val="004E6A28"/>
    <w:rsid w:val="004F122D"/>
    <w:rsid w:val="004F33B8"/>
    <w:rsid w:val="00505A10"/>
    <w:rsid w:val="00542057"/>
    <w:rsid w:val="00561A93"/>
    <w:rsid w:val="005A7715"/>
    <w:rsid w:val="005E2927"/>
    <w:rsid w:val="00612292"/>
    <w:rsid w:val="0061652B"/>
    <w:rsid w:val="00634828"/>
    <w:rsid w:val="0065649D"/>
    <w:rsid w:val="00683740"/>
    <w:rsid w:val="00690961"/>
    <w:rsid w:val="006A032D"/>
    <w:rsid w:val="006B18A2"/>
    <w:rsid w:val="006C5982"/>
    <w:rsid w:val="006D3D3A"/>
    <w:rsid w:val="006D683A"/>
    <w:rsid w:val="006F025E"/>
    <w:rsid w:val="006F0A04"/>
    <w:rsid w:val="00706099"/>
    <w:rsid w:val="00721497"/>
    <w:rsid w:val="00737D2A"/>
    <w:rsid w:val="007663F5"/>
    <w:rsid w:val="00775C70"/>
    <w:rsid w:val="007B5141"/>
    <w:rsid w:val="007C0C3E"/>
    <w:rsid w:val="007C5E96"/>
    <w:rsid w:val="007C5F1B"/>
    <w:rsid w:val="007C63A9"/>
    <w:rsid w:val="008050DE"/>
    <w:rsid w:val="00814BF1"/>
    <w:rsid w:val="00817642"/>
    <w:rsid w:val="00843661"/>
    <w:rsid w:val="00882BAD"/>
    <w:rsid w:val="00883661"/>
    <w:rsid w:val="008D2D78"/>
    <w:rsid w:val="008E42D9"/>
    <w:rsid w:val="009120AB"/>
    <w:rsid w:val="0097586A"/>
    <w:rsid w:val="00984BCC"/>
    <w:rsid w:val="00993CFD"/>
    <w:rsid w:val="009A6266"/>
    <w:rsid w:val="009B28B8"/>
    <w:rsid w:val="009C0B04"/>
    <w:rsid w:val="009C3040"/>
    <w:rsid w:val="009C533B"/>
    <w:rsid w:val="009E6E6F"/>
    <w:rsid w:val="009E7161"/>
    <w:rsid w:val="00A27DE6"/>
    <w:rsid w:val="00A4621C"/>
    <w:rsid w:val="00AA115B"/>
    <w:rsid w:val="00AC295E"/>
    <w:rsid w:val="00AE38CF"/>
    <w:rsid w:val="00AF4631"/>
    <w:rsid w:val="00B1272F"/>
    <w:rsid w:val="00B20521"/>
    <w:rsid w:val="00B25F48"/>
    <w:rsid w:val="00B37C5A"/>
    <w:rsid w:val="00B4391B"/>
    <w:rsid w:val="00B64879"/>
    <w:rsid w:val="00B728E3"/>
    <w:rsid w:val="00BC31EE"/>
    <w:rsid w:val="00C04BCA"/>
    <w:rsid w:val="00C100D5"/>
    <w:rsid w:val="00C55544"/>
    <w:rsid w:val="00C747B9"/>
    <w:rsid w:val="00C90FBE"/>
    <w:rsid w:val="00CA1E19"/>
    <w:rsid w:val="00CA5C63"/>
    <w:rsid w:val="00D000D0"/>
    <w:rsid w:val="00D071B7"/>
    <w:rsid w:val="00D22881"/>
    <w:rsid w:val="00D23922"/>
    <w:rsid w:val="00D42D10"/>
    <w:rsid w:val="00D65874"/>
    <w:rsid w:val="00D906C9"/>
    <w:rsid w:val="00DF07C5"/>
    <w:rsid w:val="00E910E7"/>
    <w:rsid w:val="00EA3743"/>
    <w:rsid w:val="00EC241E"/>
    <w:rsid w:val="00EC3E1D"/>
    <w:rsid w:val="00ED6BCD"/>
    <w:rsid w:val="00F06DC9"/>
    <w:rsid w:val="00FC7C0F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D25DC"/>
  <w15:chartTrackingRefBased/>
  <w15:docId w15:val="{6FF7D5C5-B29E-4821-8810-D69AC9F4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38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E38C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E38C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E38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38C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38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8C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E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8CF"/>
  </w:style>
  <w:style w:type="paragraph" w:styleId="llb">
    <w:name w:val="footer"/>
    <w:basedOn w:val="Norml"/>
    <w:link w:val="llbChar"/>
    <w:uiPriority w:val="99"/>
    <w:unhideWhenUsed/>
    <w:rsid w:val="00AE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8CF"/>
  </w:style>
  <w:style w:type="paragraph" w:customStyle="1" w:styleId="Default">
    <w:name w:val="Default"/>
    <w:rsid w:val="002B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4F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71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71B7"/>
    <w:rPr>
      <w:b/>
      <w:bCs/>
      <w:sz w:val="20"/>
      <w:szCs w:val="20"/>
    </w:rPr>
  </w:style>
  <w:style w:type="paragraph" w:styleId="Szvegtrzs3">
    <w:name w:val="Body Text 3"/>
    <w:basedOn w:val="Norml"/>
    <w:link w:val="Szvegtrzs3Char"/>
    <w:rsid w:val="008D2D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D2D7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DB11-8AB5-4D0C-983D-4ED50B37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1017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dcterms:created xsi:type="dcterms:W3CDTF">2017-12-12T18:09:00Z</dcterms:created>
  <dcterms:modified xsi:type="dcterms:W3CDTF">2018-01-25T12:02:00Z</dcterms:modified>
</cp:coreProperties>
</file>