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4DF94" w14:textId="77777777" w:rsidR="005D153D" w:rsidRDefault="00F34508" w:rsidP="00F34508">
      <w:pPr>
        <w:jc w:val="center"/>
        <w:rPr>
          <w:rFonts w:ascii="Cambria" w:hAnsi="Cambria"/>
          <w:b/>
          <w:sz w:val="28"/>
          <w:szCs w:val="24"/>
        </w:rPr>
      </w:pPr>
      <w:r w:rsidRPr="00F34508">
        <w:rPr>
          <w:rFonts w:ascii="Cambria" w:hAnsi="Cambria"/>
          <w:b/>
          <w:sz w:val="28"/>
          <w:szCs w:val="24"/>
        </w:rPr>
        <w:t>A TANULMÁNY CÍME</w:t>
      </w:r>
      <w:r w:rsidR="00EB0E8F">
        <w:rPr>
          <w:rFonts w:ascii="Cambria" w:hAnsi="Cambria"/>
          <w:b/>
          <w:sz w:val="28"/>
          <w:szCs w:val="24"/>
        </w:rPr>
        <w:t xml:space="preserve"> MAGYARUL</w:t>
      </w:r>
    </w:p>
    <w:p w14:paraId="3014DF95" w14:textId="68D24AF4" w:rsidR="00EB0E8F" w:rsidRPr="00EB0E8F" w:rsidRDefault="00EB0E8F" w:rsidP="00EB0E8F">
      <w:pPr>
        <w:jc w:val="center"/>
        <w:rPr>
          <w:rFonts w:ascii="Cambria" w:hAnsi="Cambria"/>
          <w:szCs w:val="24"/>
        </w:rPr>
      </w:pPr>
      <w:r w:rsidRPr="00EB0E8F">
        <w:rPr>
          <w:rFonts w:ascii="Cambria" w:hAnsi="Cambria"/>
          <w:szCs w:val="24"/>
        </w:rPr>
        <w:t>A TANULMÁNY CÍME A</w:t>
      </w:r>
      <w:r w:rsidR="005A58C2">
        <w:rPr>
          <w:rFonts w:ascii="Cambria" w:hAnsi="Cambria"/>
          <w:szCs w:val="24"/>
        </w:rPr>
        <w:t>NGOLUL</w:t>
      </w:r>
    </w:p>
    <w:p w14:paraId="3014DF96" w14:textId="77777777" w:rsidR="005049BF" w:rsidRPr="00F34508" w:rsidRDefault="005049BF" w:rsidP="00F34508">
      <w:pPr>
        <w:jc w:val="center"/>
        <w:rPr>
          <w:rFonts w:ascii="Cambria" w:hAnsi="Cambria"/>
          <w:b/>
          <w:i/>
          <w:szCs w:val="24"/>
          <w:vertAlign w:val="superscript"/>
        </w:rPr>
      </w:pPr>
      <w:r w:rsidRPr="00F34508">
        <w:rPr>
          <w:rFonts w:ascii="Cambria" w:hAnsi="Cambria"/>
          <w:b/>
          <w:i/>
          <w:szCs w:val="24"/>
        </w:rPr>
        <w:t>Szerző</w:t>
      </w:r>
      <w:r w:rsidR="00F34508" w:rsidRPr="00F34508">
        <w:rPr>
          <w:rFonts w:ascii="Cambria" w:hAnsi="Cambria"/>
          <w:b/>
          <w:i/>
          <w:szCs w:val="24"/>
          <w:vertAlign w:val="superscript"/>
        </w:rPr>
        <w:t>1</w:t>
      </w:r>
      <w:r w:rsidRPr="00F34508">
        <w:rPr>
          <w:rFonts w:ascii="Cambria" w:hAnsi="Cambria"/>
          <w:b/>
          <w:i/>
          <w:szCs w:val="24"/>
        </w:rPr>
        <w:t>, Szerző</w:t>
      </w:r>
      <w:r w:rsidR="00F34508" w:rsidRPr="00F34508">
        <w:rPr>
          <w:rFonts w:ascii="Cambria" w:hAnsi="Cambria"/>
          <w:b/>
          <w:i/>
          <w:szCs w:val="24"/>
          <w:vertAlign w:val="superscript"/>
        </w:rPr>
        <w:t>2</w:t>
      </w:r>
      <w:r w:rsidRPr="00F34508">
        <w:rPr>
          <w:rFonts w:ascii="Cambria" w:hAnsi="Cambria"/>
          <w:b/>
          <w:i/>
          <w:szCs w:val="24"/>
        </w:rPr>
        <w:t>, Szerző</w:t>
      </w:r>
      <w:r w:rsidR="00F34508" w:rsidRPr="00F34508">
        <w:rPr>
          <w:rFonts w:ascii="Cambria" w:hAnsi="Cambria"/>
          <w:b/>
          <w:i/>
          <w:szCs w:val="24"/>
          <w:vertAlign w:val="superscript"/>
        </w:rPr>
        <w:t>3</w:t>
      </w:r>
    </w:p>
    <w:p w14:paraId="3014DF97" w14:textId="77777777" w:rsidR="00F34508" w:rsidRPr="00F34508" w:rsidRDefault="00F34508" w:rsidP="00F34508">
      <w:pPr>
        <w:pStyle w:val="Nincstrkz"/>
        <w:spacing w:line="360" w:lineRule="auto"/>
        <w:jc w:val="center"/>
        <w:rPr>
          <w:rFonts w:ascii="Cambria" w:hAnsi="Cambria"/>
          <w:i/>
          <w:sz w:val="20"/>
          <w:szCs w:val="24"/>
        </w:rPr>
      </w:pPr>
      <w:r w:rsidRPr="00F34508">
        <w:rPr>
          <w:rFonts w:ascii="Cambria" w:hAnsi="Cambria"/>
          <w:b/>
          <w:i/>
          <w:sz w:val="20"/>
          <w:szCs w:val="24"/>
          <w:vertAlign w:val="superscript"/>
        </w:rPr>
        <w:t>1</w:t>
      </w:r>
      <w:r w:rsidRPr="00F34508">
        <w:rPr>
          <w:rFonts w:ascii="Cambria" w:hAnsi="Cambria"/>
          <w:i/>
          <w:sz w:val="20"/>
          <w:szCs w:val="24"/>
        </w:rPr>
        <w:t xml:space="preserve">Egyetem, Kar, Intézet, </w:t>
      </w:r>
      <w:r>
        <w:rPr>
          <w:rFonts w:ascii="Cambria" w:hAnsi="Cambria"/>
          <w:i/>
          <w:sz w:val="20"/>
          <w:szCs w:val="24"/>
        </w:rPr>
        <w:t>Város</w:t>
      </w:r>
    </w:p>
    <w:p w14:paraId="3014DF98" w14:textId="77777777" w:rsidR="00F34508" w:rsidRDefault="00F34508" w:rsidP="00F34508">
      <w:pPr>
        <w:jc w:val="center"/>
        <w:rPr>
          <w:rFonts w:ascii="Cambria" w:hAnsi="Cambria"/>
          <w:b/>
          <w:i/>
          <w:sz w:val="24"/>
          <w:szCs w:val="24"/>
        </w:rPr>
      </w:pPr>
    </w:p>
    <w:p w14:paraId="3014DF9C" w14:textId="77777777" w:rsidR="00EB0E8F" w:rsidRPr="00EB3302" w:rsidRDefault="00EB0E8F" w:rsidP="00EB3302">
      <w:pPr>
        <w:spacing w:after="0" w:line="276" w:lineRule="auto"/>
        <w:jc w:val="both"/>
        <w:rPr>
          <w:rFonts w:ascii="Cambria" w:hAnsi="Cambria"/>
          <w:i/>
        </w:rPr>
      </w:pPr>
    </w:p>
    <w:p w14:paraId="3014DF9D" w14:textId="77777777" w:rsidR="00EB0E8F" w:rsidRPr="00EB3302" w:rsidRDefault="00EB0E8F" w:rsidP="00EB3302">
      <w:pPr>
        <w:spacing w:after="0" w:line="276" w:lineRule="auto"/>
        <w:rPr>
          <w:rFonts w:ascii="Cambria" w:hAnsi="Cambria" w:cs="Times New Roman"/>
          <w:b/>
          <w:i/>
        </w:rPr>
      </w:pPr>
      <w:proofErr w:type="spellStart"/>
      <w:r w:rsidRPr="00EB3302">
        <w:rPr>
          <w:rFonts w:ascii="Cambria" w:hAnsi="Cambria" w:cs="Times New Roman"/>
          <w:b/>
          <w:i/>
        </w:rPr>
        <w:t>Abstract</w:t>
      </w:r>
      <w:proofErr w:type="spellEnd"/>
    </w:p>
    <w:p w14:paraId="3014DF9E" w14:textId="77777777" w:rsidR="00EB0E8F" w:rsidRPr="00EB3302" w:rsidRDefault="00EB0E8F" w:rsidP="00EB3302">
      <w:pPr>
        <w:spacing w:after="0" w:line="276" w:lineRule="auto"/>
        <w:jc w:val="both"/>
        <w:rPr>
          <w:rFonts w:ascii="Cambria" w:hAnsi="Cambria"/>
          <w:i/>
          <w:lang w:val="en"/>
        </w:rPr>
      </w:pPr>
      <w:r w:rsidRPr="00EB3302">
        <w:rPr>
          <w:rFonts w:ascii="Cambria" w:hAnsi="Cambria"/>
          <w:i/>
          <w:lang w:val="en"/>
        </w:rPr>
        <w:t>The Hungarian and English abstracts should be aligned in content, minimum 125, maximum 250 words.</w:t>
      </w:r>
    </w:p>
    <w:p w14:paraId="3014DF9F" w14:textId="77777777" w:rsidR="00EB0E8F" w:rsidRPr="00EB3302" w:rsidRDefault="00EB0E8F" w:rsidP="00EB3302">
      <w:pPr>
        <w:spacing w:after="0" w:line="276" w:lineRule="auto"/>
        <w:jc w:val="both"/>
        <w:rPr>
          <w:rStyle w:val="shorttext"/>
          <w:rFonts w:ascii="Cambria" w:hAnsi="Cambria" w:cs="Times New Roman"/>
          <w:i/>
          <w:lang w:val="en"/>
        </w:rPr>
      </w:pPr>
      <w:r w:rsidRPr="00EB3302">
        <w:rPr>
          <w:rFonts w:ascii="Cambria" w:hAnsi="Cambria" w:cs="Times New Roman"/>
          <w:b/>
          <w:i/>
          <w:lang w:val="en-GB"/>
        </w:rPr>
        <w:t>Keywords:</w:t>
      </w:r>
      <w:r w:rsidRPr="00EB3302">
        <w:rPr>
          <w:rFonts w:ascii="Cambria" w:hAnsi="Cambria" w:cs="Times New Roman"/>
          <w:i/>
        </w:rPr>
        <w:t xml:space="preserve">  </w:t>
      </w:r>
      <w:r w:rsidRPr="00EB3302">
        <w:rPr>
          <w:rStyle w:val="shorttext"/>
          <w:rFonts w:ascii="Cambria" w:hAnsi="Cambria" w:cs="Times New Roman"/>
          <w:i/>
          <w:lang w:val="en"/>
        </w:rPr>
        <w:t>apply keywords (up to 3-5)</w:t>
      </w:r>
    </w:p>
    <w:p w14:paraId="3014DFA0" w14:textId="77777777" w:rsidR="00EB0E8F" w:rsidRDefault="00EB0E8F" w:rsidP="00EB3302">
      <w:pPr>
        <w:spacing w:after="0" w:line="276" w:lineRule="auto"/>
        <w:jc w:val="both"/>
        <w:rPr>
          <w:rStyle w:val="shorttext"/>
          <w:rFonts w:ascii="Cambria" w:hAnsi="Cambria" w:cs="Times New Roman"/>
          <w:i/>
          <w:lang w:val="en"/>
        </w:rPr>
      </w:pPr>
    </w:p>
    <w:p w14:paraId="3014DFA1" w14:textId="530AF552" w:rsidR="00EB3302" w:rsidRPr="00E1089F" w:rsidRDefault="00B51D32" w:rsidP="00E1089F">
      <w:pPr>
        <w:spacing w:after="0" w:line="276" w:lineRule="auto"/>
        <w:ind w:left="360"/>
        <w:jc w:val="center"/>
        <w:rPr>
          <w:rFonts w:ascii="Cambria" w:eastAsia="Times New Roman" w:hAnsi="Cambria" w:cs="Times New Roman"/>
          <w:b/>
          <w:sz w:val="24"/>
          <w:szCs w:val="29"/>
          <w:lang w:eastAsia="hu-HU"/>
        </w:rPr>
      </w:pPr>
      <w:r>
        <w:rPr>
          <w:rFonts w:ascii="Cambria" w:eastAsia="Times New Roman" w:hAnsi="Cambria" w:cs="Times New Roman"/>
          <w:b/>
          <w:sz w:val="24"/>
          <w:szCs w:val="29"/>
          <w:lang w:eastAsia="hu-HU"/>
        </w:rPr>
        <w:t>FEJEZECÍM</w:t>
      </w:r>
    </w:p>
    <w:p w14:paraId="3014DFA2" w14:textId="77777777" w:rsidR="00B51D32" w:rsidRDefault="00B51D32" w:rsidP="00EB3302">
      <w:pPr>
        <w:spacing w:after="0" w:line="276" w:lineRule="auto"/>
        <w:jc w:val="both"/>
        <w:rPr>
          <w:rFonts w:ascii="Cambria" w:hAnsi="Cambria" w:cs="Times New Roman"/>
          <w:sz w:val="24"/>
        </w:rPr>
      </w:pPr>
    </w:p>
    <w:p w14:paraId="3014DFA3" w14:textId="77777777" w:rsidR="00EB3302" w:rsidRDefault="00B51D32" w:rsidP="00EB3302">
      <w:pPr>
        <w:spacing w:after="0" w:line="276" w:lineRule="auto"/>
        <w:jc w:val="both"/>
        <w:rPr>
          <w:rFonts w:ascii="Cambria" w:hAnsi="Cambria" w:cs="Times New Roman"/>
          <w:sz w:val="24"/>
        </w:rPr>
      </w:pPr>
      <w:r>
        <w:rPr>
          <w:rFonts w:ascii="Cambria" w:eastAsia="Times New Roman" w:hAnsi="Cambria" w:cs="Times New Roman"/>
          <w:sz w:val="24"/>
          <w:szCs w:val="29"/>
          <w:lang w:eastAsia="hu-HU"/>
        </w:rPr>
        <w:t xml:space="preserve">Az összefoglaló után a tanulmány részletes kifejtése történik. </w:t>
      </w:r>
      <w:r w:rsidR="00EB3302" w:rsidRPr="00EB3302">
        <w:rPr>
          <w:rFonts w:ascii="Cambria" w:eastAsia="Times New Roman" w:hAnsi="Cambria" w:cs="Times New Roman"/>
          <w:sz w:val="24"/>
          <w:szCs w:val="29"/>
          <w:lang w:eastAsia="hu-HU"/>
        </w:rPr>
        <w:t>A publikáció áttekinthető fő- és alfejezetekre legyen tagolva</w:t>
      </w:r>
      <w:r>
        <w:rPr>
          <w:rFonts w:ascii="Cambria" w:eastAsia="Times New Roman" w:hAnsi="Cambria" w:cs="Times New Roman"/>
          <w:sz w:val="24"/>
          <w:szCs w:val="29"/>
          <w:lang w:eastAsia="hu-HU"/>
        </w:rPr>
        <w:t>. Ennek szerkezetét lásd a formai követelményeknél</w:t>
      </w:r>
      <w:r w:rsidR="00EB3302" w:rsidRPr="00EB3302">
        <w:rPr>
          <w:rFonts w:ascii="Cambria" w:eastAsia="Times New Roman" w:hAnsi="Cambria" w:cs="Times New Roman"/>
          <w:sz w:val="24"/>
          <w:szCs w:val="29"/>
          <w:lang w:eastAsia="hu-HU"/>
        </w:rPr>
        <w:t xml:space="preserve">. </w:t>
      </w:r>
      <w:r w:rsidR="00EB0E8F" w:rsidRPr="00EB0E8F">
        <w:rPr>
          <w:rFonts w:ascii="Cambria" w:hAnsi="Cambria" w:cs="Times New Roman"/>
          <w:sz w:val="24"/>
        </w:rPr>
        <w:t xml:space="preserve">A kézirat világos szerkesztése különösen fontos. </w:t>
      </w:r>
      <w:r>
        <w:rPr>
          <w:rFonts w:ascii="Cambria" w:hAnsi="Cambria" w:cs="Times New Roman"/>
          <w:sz w:val="24"/>
        </w:rPr>
        <w:t xml:space="preserve"> A</w:t>
      </w:r>
      <w:r w:rsidR="00EB0E8F" w:rsidRPr="00EB0E8F">
        <w:rPr>
          <w:rFonts w:ascii="Cambria" w:hAnsi="Cambria" w:cs="Times New Roman"/>
          <w:sz w:val="24"/>
        </w:rPr>
        <w:t xml:space="preserve"> szöveges rész a</w:t>
      </w:r>
      <w:r>
        <w:rPr>
          <w:rFonts w:ascii="Cambria" w:hAnsi="Cambria" w:cs="Times New Roman"/>
          <w:sz w:val="24"/>
        </w:rPr>
        <w:t>z</w:t>
      </w:r>
      <w:r w:rsidR="00EB0E8F" w:rsidRPr="00EB0E8F">
        <w:rPr>
          <w:rFonts w:ascii="Cambria" w:hAnsi="Cambria" w:cs="Times New Roman"/>
          <w:sz w:val="24"/>
        </w:rPr>
        <w:t xml:space="preserve"> </w:t>
      </w:r>
      <w:r>
        <w:rPr>
          <w:rFonts w:ascii="Cambria" w:hAnsi="Cambria" w:cs="Times New Roman"/>
          <w:sz w:val="24"/>
        </w:rPr>
        <w:t>„</w:t>
      </w:r>
      <w:r w:rsidR="007C6C3E" w:rsidRPr="00B51D32">
        <w:rPr>
          <w:rFonts w:ascii="Cambria" w:eastAsia="Times New Roman" w:hAnsi="Cambria" w:cs="Times New Roman"/>
          <w:sz w:val="24"/>
          <w:szCs w:val="29"/>
          <w:lang w:eastAsia="hu-HU"/>
        </w:rPr>
        <w:t>Elméleti háttér</w:t>
      </w:r>
      <w:r>
        <w:rPr>
          <w:rFonts w:ascii="Cambria" w:eastAsia="Times New Roman" w:hAnsi="Cambria" w:cs="Times New Roman"/>
          <w:sz w:val="24"/>
          <w:szCs w:val="29"/>
          <w:lang w:eastAsia="hu-HU"/>
        </w:rPr>
        <w:t>”</w:t>
      </w:r>
      <w:r w:rsidR="007C6C3E" w:rsidRPr="00EB0E8F">
        <w:rPr>
          <w:rFonts w:ascii="Cambria" w:hAnsi="Cambria" w:cs="Times New Roman"/>
          <w:sz w:val="24"/>
        </w:rPr>
        <w:t xml:space="preserve"> </w:t>
      </w:r>
      <w:r w:rsidR="00EB0E8F" w:rsidRPr="00EB0E8F">
        <w:rPr>
          <w:rFonts w:ascii="Cambria" w:hAnsi="Cambria" w:cs="Times New Roman"/>
          <w:sz w:val="24"/>
        </w:rPr>
        <w:t xml:space="preserve">„Módszer”, „Eredmények” és „Megbeszélés” részekre tagolódik. A konkrét szöveges rész </w:t>
      </w:r>
      <w:r w:rsidR="00EB3302">
        <w:rPr>
          <w:rFonts w:ascii="Cambria" w:hAnsi="Cambria" w:cs="Times New Roman"/>
          <w:sz w:val="24"/>
        </w:rPr>
        <w:t>min 6, maximum 8</w:t>
      </w:r>
      <w:r w:rsidR="00EB0E8F" w:rsidRPr="00EB0E8F">
        <w:rPr>
          <w:rFonts w:ascii="Cambria" w:hAnsi="Cambria" w:cs="Times New Roman"/>
          <w:sz w:val="24"/>
        </w:rPr>
        <w:t>, szabvány (1800 karakter/oldal) gépelt oldal</w:t>
      </w:r>
      <w:r w:rsidR="00EB3302">
        <w:rPr>
          <w:rFonts w:ascii="Cambria" w:hAnsi="Cambria" w:cs="Times New Roman"/>
          <w:sz w:val="24"/>
        </w:rPr>
        <w:t xml:space="preserve"> legyen </w:t>
      </w:r>
      <w:r w:rsidR="00EB0E8F" w:rsidRPr="00EB0E8F">
        <w:rPr>
          <w:rFonts w:ascii="Cambria" w:hAnsi="Cambria" w:cs="Times New Roman"/>
          <w:sz w:val="24"/>
        </w:rPr>
        <w:t>1,</w:t>
      </w:r>
      <w:r w:rsidR="00EB3302">
        <w:rPr>
          <w:rFonts w:ascii="Cambria" w:hAnsi="Cambria" w:cs="Times New Roman"/>
          <w:sz w:val="24"/>
        </w:rPr>
        <w:t>1</w:t>
      </w:r>
      <w:r w:rsidR="00EB0E8F" w:rsidRPr="00EB0E8F">
        <w:rPr>
          <w:rFonts w:ascii="Cambria" w:hAnsi="Cambria" w:cs="Times New Roman"/>
          <w:sz w:val="24"/>
        </w:rPr>
        <w:t xml:space="preserve">5-es sorközzel, 12-es betűmérettel gépelve. </w:t>
      </w:r>
      <w:r w:rsidR="00473536">
        <w:rPr>
          <w:rFonts w:ascii="Cambria" w:hAnsi="Cambria" w:cs="Times New Roman"/>
          <w:sz w:val="24"/>
        </w:rPr>
        <w:t>(A konkrét szöveges részbe nem tartozik bele az összefoglaló, és az irodalomjegyzék.)</w:t>
      </w:r>
    </w:p>
    <w:p w14:paraId="3014DFA4" w14:textId="77777777" w:rsidR="00E1089F" w:rsidRDefault="00E1089F" w:rsidP="00EB3302">
      <w:pPr>
        <w:spacing w:after="0" w:line="276" w:lineRule="auto"/>
        <w:jc w:val="both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 xml:space="preserve">Behúzásokat ne alkalmazzon. </w:t>
      </w:r>
    </w:p>
    <w:p w14:paraId="3014DFA5" w14:textId="77777777" w:rsidR="007C6C3E" w:rsidRDefault="007C6C3E" w:rsidP="00EB3302">
      <w:pPr>
        <w:spacing w:after="0" w:line="276" w:lineRule="auto"/>
        <w:jc w:val="both"/>
        <w:rPr>
          <w:rFonts w:ascii="Cambria" w:hAnsi="Cambria" w:cs="Times New Roman"/>
          <w:sz w:val="24"/>
        </w:rPr>
      </w:pPr>
    </w:p>
    <w:p w14:paraId="3014DFA6" w14:textId="77777777" w:rsidR="00EB3302" w:rsidRPr="00B51D32" w:rsidRDefault="007C6C3E" w:rsidP="00EB3302">
      <w:pPr>
        <w:spacing w:after="0" w:line="276" w:lineRule="auto"/>
        <w:jc w:val="both"/>
        <w:rPr>
          <w:rFonts w:ascii="Cambria" w:hAnsi="Cambria" w:cs="Times New Roman"/>
          <w:b/>
          <w:sz w:val="24"/>
          <w:u w:val="single"/>
        </w:rPr>
      </w:pPr>
      <w:r w:rsidRPr="00B51D32">
        <w:rPr>
          <w:rFonts w:ascii="Cambria" w:hAnsi="Cambria" w:cs="Times New Roman"/>
          <w:b/>
          <w:sz w:val="24"/>
          <w:u w:val="single"/>
        </w:rPr>
        <w:t>Formai követelmények</w:t>
      </w:r>
    </w:p>
    <w:p w14:paraId="3014DFA7" w14:textId="77777777" w:rsidR="00E1089F" w:rsidRDefault="00B51D32" w:rsidP="00E1089F">
      <w:pPr>
        <w:spacing w:after="0" w:line="276" w:lineRule="auto"/>
        <w:ind w:left="360"/>
        <w:jc w:val="center"/>
        <w:rPr>
          <w:rFonts w:ascii="Cambria" w:eastAsia="Times New Roman" w:hAnsi="Cambria" w:cs="Times New Roman"/>
          <w:b/>
          <w:sz w:val="24"/>
          <w:szCs w:val="29"/>
          <w:lang w:eastAsia="hu-HU"/>
        </w:rPr>
      </w:pPr>
      <w:r>
        <w:rPr>
          <w:rFonts w:ascii="Cambria" w:eastAsia="Times New Roman" w:hAnsi="Cambria" w:cs="Times New Roman"/>
          <w:b/>
          <w:sz w:val="24"/>
          <w:szCs w:val="29"/>
          <w:lang w:eastAsia="hu-HU"/>
        </w:rPr>
        <w:t>A FEJEZET</w:t>
      </w:r>
      <w:r w:rsidR="007C6C3E">
        <w:rPr>
          <w:rFonts w:ascii="Cambria" w:eastAsia="Times New Roman" w:hAnsi="Cambria" w:cs="Times New Roman"/>
          <w:b/>
          <w:sz w:val="24"/>
          <w:szCs w:val="29"/>
          <w:lang w:eastAsia="hu-HU"/>
        </w:rPr>
        <w:t xml:space="preserve"> </w:t>
      </w:r>
      <w:r w:rsidR="00EB3302" w:rsidRPr="00E1089F">
        <w:rPr>
          <w:rFonts w:ascii="Cambria" w:eastAsia="Times New Roman" w:hAnsi="Cambria" w:cs="Times New Roman"/>
          <w:b/>
          <w:sz w:val="24"/>
          <w:szCs w:val="29"/>
          <w:lang w:eastAsia="hu-HU"/>
        </w:rPr>
        <w:t>FŐ CÍM</w:t>
      </w:r>
      <w:r>
        <w:rPr>
          <w:rFonts w:ascii="Cambria" w:eastAsia="Times New Roman" w:hAnsi="Cambria" w:cs="Times New Roman"/>
          <w:b/>
          <w:sz w:val="24"/>
          <w:szCs w:val="29"/>
          <w:lang w:eastAsia="hu-HU"/>
        </w:rPr>
        <w:t>E</w:t>
      </w:r>
    </w:p>
    <w:p w14:paraId="3014DFA8" w14:textId="77777777" w:rsidR="00EB3302" w:rsidRPr="00E1089F" w:rsidRDefault="00E1089F" w:rsidP="00E1089F">
      <w:pPr>
        <w:spacing w:after="0" w:line="276" w:lineRule="auto"/>
        <w:rPr>
          <w:rFonts w:ascii="Cambria" w:eastAsia="Times New Roman" w:hAnsi="Cambria" w:cs="Times New Roman"/>
          <w:sz w:val="24"/>
          <w:szCs w:val="29"/>
          <w:lang w:eastAsia="hu-HU"/>
        </w:rPr>
      </w:pPr>
      <w:r>
        <w:rPr>
          <w:rFonts w:ascii="Cambria" w:eastAsia="Times New Roman" w:hAnsi="Cambria" w:cs="Times New Roman"/>
          <w:sz w:val="24"/>
          <w:szCs w:val="29"/>
          <w:lang w:eastAsia="hu-HU"/>
        </w:rPr>
        <w:t xml:space="preserve">A </w:t>
      </w:r>
      <w:r w:rsidR="00B51D32">
        <w:rPr>
          <w:rFonts w:ascii="Cambria" w:eastAsia="Times New Roman" w:hAnsi="Cambria" w:cs="Times New Roman"/>
          <w:sz w:val="24"/>
          <w:szCs w:val="29"/>
          <w:lang w:eastAsia="hu-HU"/>
        </w:rPr>
        <w:t xml:space="preserve">fejezetek </w:t>
      </w:r>
      <w:r>
        <w:rPr>
          <w:rFonts w:ascii="Cambria" w:eastAsia="Times New Roman" w:hAnsi="Cambria" w:cs="Times New Roman"/>
          <w:sz w:val="24"/>
          <w:szCs w:val="29"/>
          <w:lang w:eastAsia="hu-HU"/>
        </w:rPr>
        <w:t>főcím</w:t>
      </w:r>
      <w:r w:rsidR="00B51D32">
        <w:rPr>
          <w:rFonts w:ascii="Cambria" w:eastAsia="Times New Roman" w:hAnsi="Cambria" w:cs="Times New Roman"/>
          <w:sz w:val="24"/>
          <w:szCs w:val="29"/>
          <w:lang w:eastAsia="hu-HU"/>
        </w:rPr>
        <w:t>ei:</w:t>
      </w:r>
      <w:r>
        <w:rPr>
          <w:rFonts w:ascii="Cambria" w:eastAsia="Times New Roman" w:hAnsi="Cambria" w:cs="Times New Roman"/>
          <w:sz w:val="24"/>
          <w:szCs w:val="29"/>
          <w:lang w:eastAsia="hu-HU"/>
        </w:rPr>
        <w:t xml:space="preserve"> s</w:t>
      </w:r>
      <w:r w:rsidRPr="00E1089F">
        <w:rPr>
          <w:rFonts w:ascii="Cambria" w:eastAsia="Times New Roman" w:hAnsi="Cambria" w:cs="Times New Roman"/>
          <w:sz w:val="24"/>
          <w:szCs w:val="29"/>
          <w:lang w:eastAsia="hu-HU"/>
        </w:rPr>
        <w:t>zámozás</w:t>
      </w:r>
      <w:r>
        <w:rPr>
          <w:rFonts w:ascii="Cambria" w:eastAsia="Times New Roman" w:hAnsi="Cambria" w:cs="Times New Roman"/>
          <w:sz w:val="24"/>
          <w:szCs w:val="29"/>
          <w:lang w:eastAsia="hu-HU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9"/>
          <w:lang w:eastAsia="hu-HU"/>
        </w:rPr>
        <w:t>nélküli</w:t>
      </w:r>
      <w:r w:rsidR="00B51D32">
        <w:rPr>
          <w:rFonts w:ascii="Cambria" w:eastAsia="Times New Roman" w:hAnsi="Cambria" w:cs="Times New Roman"/>
          <w:sz w:val="24"/>
          <w:szCs w:val="29"/>
          <w:lang w:eastAsia="hu-HU"/>
        </w:rPr>
        <w:t>e</w:t>
      </w:r>
      <w:proofErr w:type="spellEnd"/>
      <w:r>
        <w:rPr>
          <w:rFonts w:ascii="Cambria" w:eastAsia="Times New Roman" w:hAnsi="Cambria" w:cs="Times New Roman"/>
          <w:sz w:val="24"/>
          <w:szCs w:val="29"/>
          <w:lang w:eastAsia="hu-HU"/>
        </w:rPr>
        <w:t xml:space="preserve"> 12-es betűméret, félkövér betű, középre zárt.   </w:t>
      </w:r>
    </w:p>
    <w:p w14:paraId="3014DFA9" w14:textId="77777777" w:rsidR="00E1089F" w:rsidRDefault="00E1089F" w:rsidP="00EB3302">
      <w:pPr>
        <w:pStyle w:val="Listaszerbekezds"/>
        <w:spacing w:after="0" w:line="276" w:lineRule="auto"/>
        <w:rPr>
          <w:rFonts w:ascii="Cambria" w:eastAsia="Times New Roman" w:hAnsi="Cambria" w:cs="Times New Roman"/>
          <w:b/>
          <w:sz w:val="24"/>
          <w:szCs w:val="29"/>
          <w:lang w:eastAsia="hu-HU"/>
        </w:rPr>
      </w:pPr>
    </w:p>
    <w:p w14:paraId="3014DFAA" w14:textId="77777777" w:rsidR="00EB3302" w:rsidRDefault="00B51D32" w:rsidP="00EB3302">
      <w:pPr>
        <w:pStyle w:val="Listaszerbekezds"/>
        <w:spacing w:after="0" w:line="276" w:lineRule="auto"/>
        <w:rPr>
          <w:rFonts w:ascii="Cambria" w:eastAsia="Times New Roman" w:hAnsi="Cambria" w:cs="Times New Roman"/>
          <w:b/>
          <w:sz w:val="24"/>
          <w:szCs w:val="29"/>
          <w:lang w:eastAsia="hu-HU"/>
        </w:rPr>
      </w:pPr>
      <w:r>
        <w:rPr>
          <w:rFonts w:ascii="Cambria" w:eastAsia="Times New Roman" w:hAnsi="Cambria" w:cs="Times New Roman"/>
          <w:b/>
          <w:sz w:val="24"/>
          <w:szCs w:val="29"/>
          <w:lang w:eastAsia="hu-HU"/>
        </w:rPr>
        <w:t xml:space="preserve">A FEJEZET </w:t>
      </w:r>
      <w:r w:rsidR="00EB3302">
        <w:rPr>
          <w:rFonts w:ascii="Cambria" w:eastAsia="Times New Roman" w:hAnsi="Cambria" w:cs="Times New Roman"/>
          <w:b/>
          <w:sz w:val="24"/>
          <w:szCs w:val="29"/>
          <w:lang w:eastAsia="hu-HU"/>
        </w:rPr>
        <w:t>ALCÍM</w:t>
      </w:r>
      <w:r>
        <w:rPr>
          <w:rFonts w:ascii="Cambria" w:eastAsia="Times New Roman" w:hAnsi="Cambria" w:cs="Times New Roman"/>
          <w:b/>
          <w:sz w:val="24"/>
          <w:szCs w:val="29"/>
          <w:lang w:eastAsia="hu-HU"/>
        </w:rPr>
        <w:t>E</w:t>
      </w:r>
      <w:r w:rsidR="00EB3302">
        <w:rPr>
          <w:rFonts w:ascii="Cambria" w:eastAsia="Times New Roman" w:hAnsi="Cambria" w:cs="Times New Roman"/>
          <w:b/>
          <w:sz w:val="24"/>
          <w:szCs w:val="29"/>
          <w:lang w:eastAsia="hu-HU"/>
        </w:rPr>
        <w:t xml:space="preserve"> 1.</w:t>
      </w:r>
    </w:p>
    <w:p w14:paraId="3014DFAB" w14:textId="77777777" w:rsidR="00E1089F" w:rsidRPr="00E1089F" w:rsidRDefault="00E1089F" w:rsidP="00E1089F">
      <w:pPr>
        <w:spacing w:after="0" w:line="276" w:lineRule="auto"/>
        <w:rPr>
          <w:rFonts w:ascii="Cambria" w:eastAsia="Times New Roman" w:hAnsi="Cambria" w:cs="Times New Roman"/>
          <w:sz w:val="24"/>
          <w:szCs w:val="29"/>
          <w:lang w:eastAsia="hu-HU"/>
        </w:rPr>
      </w:pPr>
      <w:r>
        <w:rPr>
          <w:rFonts w:ascii="Cambria" w:eastAsia="Times New Roman" w:hAnsi="Cambria" w:cs="Times New Roman"/>
          <w:sz w:val="24"/>
          <w:szCs w:val="29"/>
          <w:lang w:eastAsia="hu-HU"/>
        </w:rPr>
        <w:t>Az 1-es alcímek s</w:t>
      </w:r>
      <w:r w:rsidRPr="00E1089F">
        <w:rPr>
          <w:rFonts w:ascii="Cambria" w:eastAsia="Times New Roman" w:hAnsi="Cambria" w:cs="Times New Roman"/>
          <w:sz w:val="24"/>
          <w:szCs w:val="29"/>
          <w:lang w:eastAsia="hu-HU"/>
        </w:rPr>
        <w:t>zámozás</w:t>
      </w:r>
      <w:r>
        <w:rPr>
          <w:rFonts w:ascii="Cambria" w:eastAsia="Times New Roman" w:hAnsi="Cambria" w:cs="Times New Roman"/>
          <w:sz w:val="24"/>
          <w:szCs w:val="29"/>
          <w:lang w:eastAsia="hu-HU"/>
        </w:rPr>
        <w:t xml:space="preserve"> nélküliek, 12-es betűmérettel, félkövér betűvel, a ballra igazítva.   </w:t>
      </w:r>
    </w:p>
    <w:p w14:paraId="3014DFAC" w14:textId="77777777" w:rsidR="00E1089F" w:rsidRPr="00E1089F" w:rsidRDefault="00E1089F" w:rsidP="00E1089F">
      <w:pPr>
        <w:spacing w:after="0" w:line="276" w:lineRule="auto"/>
        <w:rPr>
          <w:rFonts w:ascii="Cambria" w:eastAsia="Times New Roman" w:hAnsi="Cambria" w:cs="Times New Roman"/>
          <w:b/>
          <w:sz w:val="24"/>
          <w:szCs w:val="29"/>
          <w:lang w:eastAsia="hu-HU"/>
        </w:rPr>
      </w:pPr>
    </w:p>
    <w:p w14:paraId="3014DFAD" w14:textId="77777777" w:rsidR="00EB3302" w:rsidRPr="00EB3302" w:rsidRDefault="00B51D32" w:rsidP="00EB3302">
      <w:pPr>
        <w:pStyle w:val="Listaszerbekezds"/>
        <w:spacing w:after="0" w:line="276" w:lineRule="auto"/>
        <w:rPr>
          <w:rFonts w:ascii="Cambria" w:eastAsia="Times New Roman" w:hAnsi="Cambria" w:cs="Times New Roman"/>
          <w:i/>
          <w:sz w:val="24"/>
          <w:szCs w:val="29"/>
          <w:lang w:eastAsia="hu-HU"/>
        </w:rPr>
      </w:pPr>
      <w:r>
        <w:rPr>
          <w:rFonts w:ascii="Cambria" w:eastAsia="Times New Roman" w:hAnsi="Cambria" w:cs="Times New Roman"/>
          <w:i/>
          <w:sz w:val="24"/>
          <w:szCs w:val="29"/>
          <w:lang w:eastAsia="hu-HU"/>
        </w:rPr>
        <w:t xml:space="preserve">A FEJEZET </w:t>
      </w:r>
      <w:r w:rsidR="00EB3302" w:rsidRPr="00EB3302">
        <w:rPr>
          <w:rFonts w:ascii="Cambria" w:eastAsia="Times New Roman" w:hAnsi="Cambria" w:cs="Times New Roman"/>
          <w:i/>
          <w:sz w:val="24"/>
          <w:szCs w:val="29"/>
          <w:lang w:eastAsia="hu-HU"/>
        </w:rPr>
        <w:t>ALCÍM</w:t>
      </w:r>
      <w:r>
        <w:rPr>
          <w:rFonts w:ascii="Cambria" w:eastAsia="Times New Roman" w:hAnsi="Cambria" w:cs="Times New Roman"/>
          <w:i/>
          <w:sz w:val="24"/>
          <w:szCs w:val="29"/>
          <w:lang w:eastAsia="hu-HU"/>
        </w:rPr>
        <w:t>E</w:t>
      </w:r>
      <w:r w:rsidR="00EB3302" w:rsidRPr="00EB3302">
        <w:rPr>
          <w:rFonts w:ascii="Cambria" w:eastAsia="Times New Roman" w:hAnsi="Cambria" w:cs="Times New Roman"/>
          <w:i/>
          <w:sz w:val="24"/>
          <w:szCs w:val="29"/>
          <w:lang w:eastAsia="hu-HU"/>
        </w:rPr>
        <w:t xml:space="preserve"> 2.</w:t>
      </w:r>
    </w:p>
    <w:p w14:paraId="3014DFAE" w14:textId="77777777" w:rsidR="00E1089F" w:rsidRPr="00E1089F" w:rsidRDefault="00EB0E8F" w:rsidP="00E1089F">
      <w:pPr>
        <w:spacing w:after="0" w:line="276" w:lineRule="auto"/>
        <w:rPr>
          <w:rFonts w:ascii="Cambria" w:eastAsia="Times New Roman" w:hAnsi="Cambria" w:cs="Times New Roman"/>
          <w:sz w:val="24"/>
          <w:szCs w:val="29"/>
          <w:lang w:eastAsia="hu-HU"/>
        </w:rPr>
      </w:pPr>
      <w:r w:rsidRPr="00EB0E8F">
        <w:rPr>
          <w:rFonts w:ascii="Cambria" w:hAnsi="Cambria" w:cs="Times New Roman"/>
          <w:sz w:val="24"/>
        </w:rPr>
        <w:t xml:space="preserve"> </w:t>
      </w:r>
      <w:r w:rsidR="00E1089F">
        <w:rPr>
          <w:rFonts w:ascii="Cambria" w:eastAsia="Times New Roman" w:hAnsi="Cambria" w:cs="Times New Roman"/>
          <w:sz w:val="24"/>
          <w:szCs w:val="29"/>
          <w:lang w:eastAsia="hu-HU"/>
        </w:rPr>
        <w:t>A 2-es alcímek s</w:t>
      </w:r>
      <w:r w:rsidR="00E1089F" w:rsidRPr="00E1089F">
        <w:rPr>
          <w:rFonts w:ascii="Cambria" w:eastAsia="Times New Roman" w:hAnsi="Cambria" w:cs="Times New Roman"/>
          <w:sz w:val="24"/>
          <w:szCs w:val="29"/>
          <w:lang w:eastAsia="hu-HU"/>
        </w:rPr>
        <w:t>zámozás</w:t>
      </w:r>
      <w:r w:rsidR="00E1089F">
        <w:rPr>
          <w:rFonts w:ascii="Cambria" w:eastAsia="Times New Roman" w:hAnsi="Cambria" w:cs="Times New Roman"/>
          <w:sz w:val="24"/>
          <w:szCs w:val="29"/>
          <w:lang w:eastAsia="hu-HU"/>
        </w:rPr>
        <w:t xml:space="preserve"> nélküliek, 12-es betűmérettel, dőlt betűvel, a ballra igazítva.   </w:t>
      </w:r>
    </w:p>
    <w:p w14:paraId="3014DFAF" w14:textId="77777777" w:rsidR="00E1089F" w:rsidRDefault="00E1089F" w:rsidP="00EB3302">
      <w:pPr>
        <w:spacing w:after="0" w:line="276" w:lineRule="auto"/>
        <w:jc w:val="both"/>
        <w:rPr>
          <w:rFonts w:ascii="Cambria" w:hAnsi="Cambria" w:cs="Times New Roman"/>
          <w:sz w:val="24"/>
        </w:rPr>
      </w:pPr>
    </w:p>
    <w:p w14:paraId="3014DFB0" w14:textId="77777777" w:rsidR="00E1089F" w:rsidRDefault="00E1089F" w:rsidP="00EB3302">
      <w:pPr>
        <w:spacing w:after="0" w:line="276" w:lineRule="auto"/>
        <w:jc w:val="both"/>
        <w:rPr>
          <w:rFonts w:ascii="Cambria" w:hAnsi="Cambria" w:cs="Times New Roman"/>
          <w:sz w:val="24"/>
        </w:rPr>
      </w:pPr>
    </w:p>
    <w:p w14:paraId="3014DFB1" w14:textId="77777777" w:rsidR="00E1089F" w:rsidRDefault="00EB0E8F" w:rsidP="00EB3302">
      <w:pPr>
        <w:spacing w:after="0" w:line="276" w:lineRule="auto"/>
        <w:jc w:val="both"/>
        <w:rPr>
          <w:rFonts w:ascii="Cambria" w:hAnsi="Cambria" w:cs="Times New Roman"/>
          <w:sz w:val="24"/>
        </w:rPr>
      </w:pPr>
      <w:r w:rsidRPr="00EB0E8F">
        <w:rPr>
          <w:rFonts w:ascii="Cambria" w:hAnsi="Cambria" w:cs="Times New Roman"/>
          <w:sz w:val="24"/>
        </w:rPr>
        <w:t xml:space="preserve">A </w:t>
      </w:r>
      <w:r w:rsidR="001F4413">
        <w:rPr>
          <w:rFonts w:ascii="Cambria" w:hAnsi="Cambria" w:cs="Times New Roman"/>
          <w:sz w:val="24"/>
        </w:rPr>
        <w:t xml:space="preserve">szöveg tartalmazzon hivatkozást a táblázatra és az ábrákra. </w:t>
      </w:r>
      <w:r w:rsidR="001F4413" w:rsidRPr="001F4413">
        <w:rPr>
          <w:rFonts w:ascii="Cambria" w:hAnsi="Cambria" w:cs="Times New Roman"/>
          <w:sz w:val="24"/>
        </w:rPr>
        <w:t>A szövegben történő hivatkozás pedig zárójelben, vagy anélkül, dőlt betűvel feltüntetve a táblázat vagy az ábra sorszámát és a táblázat vagy ábra kifejezést</w:t>
      </w:r>
      <w:r w:rsidR="00DB0C8F">
        <w:rPr>
          <w:rFonts w:ascii="Cambria" w:hAnsi="Cambria" w:cs="Times New Roman"/>
          <w:sz w:val="24"/>
        </w:rPr>
        <w:t xml:space="preserve"> (</w:t>
      </w:r>
      <w:r w:rsidR="00DB0C8F" w:rsidRPr="00DB0C8F">
        <w:rPr>
          <w:rFonts w:ascii="Cambria" w:hAnsi="Cambria" w:cs="Times New Roman"/>
          <w:i/>
          <w:sz w:val="24"/>
        </w:rPr>
        <w:t>1. táblázat</w:t>
      </w:r>
      <w:r w:rsidR="00DB0C8F">
        <w:rPr>
          <w:rFonts w:ascii="Cambria" w:hAnsi="Cambria" w:cs="Times New Roman"/>
          <w:sz w:val="24"/>
        </w:rPr>
        <w:t>)</w:t>
      </w:r>
      <w:r w:rsidR="001F4413" w:rsidRPr="001F4413">
        <w:rPr>
          <w:rFonts w:ascii="Cambria" w:hAnsi="Cambria" w:cs="Times New Roman"/>
          <w:sz w:val="24"/>
        </w:rPr>
        <w:t xml:space="preserve">. </w:t>
      </w:r>
      <w:r w:rsidRPr="00EB0E8F">
        <w:rPr>
          <w:rFonts w:ascii="Cambria" w:hAnsi="Cambria" w:cs="Times New Roman"/>
          <w:sz w:val="24"/>
        </w:rPr>
        <w:t xml:space="preserve"> </w:t>
      </w:r>
    </w:p>
    <w:p w14:paraId="3014DFB2" w14:textId="3CB3DD06" w:rsidR="001E5DA3" w:rsidRDefault="001E5DA3" w:rsidP="001F441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1F4413">
        <w:rPr>
          <w:rFonts w:ascii="Cambria" w:eastAsia="Times New Roman" w:hAnsi="Cambria" w:cs="Times New Roman"/>
          <w:sz w:val="24"/>
          <w:szCs w:val="24"/>
          <w:lang w:eastAsia="hu-HU"/>
        </w:rPr>
        <w:t>A t</w:t>
      </w:r>
      <w:r w:rsidRPr="001E5DA3">
        <w:rPr>
          <w:rFonts w:ascii="Cambria" w:eastAsia="Times New Roman" w:hAnsi="Cambria" w:cs="Times New Roman"/>
          <w:sz w:val="24"/>
          <w:szCs w:val="24"/>
          <w:lang w:eastAsia="hu-HU"/>
        </w:rPr>
        <w:t xml:space="preserve">áblázatok és ábrák </w:t>
      </w:r>
      <w:r w:rsidRPr="001F4413">
        <w:rPr>
          <w:rFonts w:ascii="Cambria" w:eastAsia="Times New Roman" w:hAnsi="Cambria" w:cs="Times New Roman"/>
          <w:sz w:val="24"/>
          <w:szCs w:val="24"/>
          <w:lang w:eastAsia="hu-HU"/>
        </w:rPr>
        <w:t>számozottak.</w:t>
      </w:r>
      <w:r w:rsidRPr="001E5DA3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A táblázatok középre zártak és számozottak. Az „X Táblázat“ szöveg dőlt betűs, </w:t>
      </w:r>
      <w:r w:rsidRPr="001F4413">
        <w:rPr>
          <w:rFonts w:ascii="Cambria" w:eastAsia="Times New Roman" w:hAnsi="Cambria" w:cs="Times New Roman"/>
          <w:sz w:val="24"/>
          <w:szCs w:val="24"/>
          <w:lang w:eastAsia="hu-HU"/>
        </w:rPr>
        <w:t xml:space="preserve">10-es betűmérettel, </w:t>
      </w:r>
      <w:r w:rsidRPr="001E5DA3">
        <w:rPr>
          <w:rFonts w:ascii="Cambria" w:eastAsia="Times New Roman" w:hAnsi="Cambria" w:cs="Times New Roman"/>
          <w:sz w:val="24"/>
          <w:szCs w:val="24"/>
          <w:lang w:eastAsia="hu-HU"/>
        </w:rPr>
        <w:t xml:space="preserve">a bal szélső margóhoz balra zárva. </w:t>
      </w:r>
    </w:p>
    <w:p w14:paraId="5B32FC34" w14:textId="4E024C9A" w:rsidR="00063FBB" w:rsidRDefault="00063FBB" w:rsidP="001F441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14:paraId="4941977F" w14:textId="77777777" w:rsidR="00063FBB" w:rsidRPr="001E5DA3" w:rsidRDefault="00063FBB" w:rsidP="001F441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14:paraId="3014DFB3" w14:textId="77777777" w:rsidR="00E1089F" w:rsidRPr="001F4413" w:rsidRDefault="00E1089F" w:rsidP="001E5DA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14:paraId="3014DFB4" w14:textId="77777777" w:rsidR="001E5DA3" w:rsidRPr="001F4413" w:rsidRDefault="001E5DA3" w:rsidP="001E5DA3">
      <w:pPr>
        <w:pStyle w:val="Listaszerbekezds"/>
        <w:numPr>
          <w:ilvl w:val="0"/>
          <w:numId w:val="3"/>
        </w:numPr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1F4413">
        <w:rPr>
          <w:rFonts w:ascii="Cambria" w:hAnsi="Cambria" w:cs="Times New Roman"/>
          <w:i/>
          <w:sz w:val="20"/>
          <w:szCs w:val="24"/>
        </w:rPr>
        <w:lastRenderedPageBreak/>
        <w:t>táblázat</w:t>
      </w:r>
      <w:r w:rsidR="001F4413">
        <w:rPr>
          <w:rFonts w:ascii="Cambria" w:hAnsi="Cambria" w:cs="Times New Roman"/>
          <w:i/>
          <w:sz w:val="20"/>
          <w:szCs w:val="24"/>
        </w:rPr>
        <w:t>: A címe</w:t>
      </w:r>
      <w:r w:rsidRPr="001F4413">
        <w:rPr>
          <w:rFonts w:ascii="Cambria" w:hAnsi="Cambria" w:cs="Times New Roman"/>
          <w:i/>
          <w:sz w:val="20"/>
          <w:szCs w:val="24"/>
        </w:rPr>
        <w:t xml:space="preserve"> </w:t>
      </w:r>
      <w:r w:rsidRPr="001F4413">
        <w:rPr>
          <w:rFonts w:ascii="Cambria" w:hAnsi="Cambria" w:cs="Times New Roman"/>
          <w:i/>
          <w:sz w:val="24"/>
          <w:szCs w:val="24"/>
        </w:rPr>
        <w:t>……………………………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</w:tblGrid>
      <w:tr w:rsidR="001E5DA3" w:rsidRPr="001F4413" w14:paraId="3014DFB9" w14:textId="77777777" w:rsidTr="001E5DA3">
        <w:trPr>
          <w:jc w:val="center"/>
        </w:trPr>
        <w:tc>
          <w:tcPr>
            <w:tcW w:w="1510" w:type="dxa"/>
          </w:tcPr>
          <w:p w14:paraId="3014DFB5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14DFB6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14DFB7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14DFB8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E5DA3" w:rsidRPr="001F4413" w14:paraId="3014DFBE" w14:textId="77777777" w:rsidTr="001E5DA3">
        <w:trPr>
          <w:jc w:val="center"/>
        </w:trPr>
        <w:tc>
          <w:tcPr>
            <w:tcW w:w="1510" w:type="dxa"/>
          </w:tcPr>
          <w:p w14:paraId="3014DFBA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14DFBB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14DFBC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14DFBD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E5DA3" w:rsidRPr="001F4413" w14:paraId="3014DFC3" w14:textId="77777777" w:rsidTr="001E5DA3">
        <w:trPr>
          <w:jc w:val="center"/>
        </w:trPr>
        <w:tc>
          <w:tcPr>
            <w:tcW w:w="1510" w:type="dxa"/>
          </w:tcPr>
          <w:p w14:paraId="3014DFBF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14DFC0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14DFC1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14DFC2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E5DA3" w:rsidRPr="001F4413" w14:paraId="3014DFC8" w14:textId="77777777" w:rsidTr="001E5DA3">
        <w:trPr>
          <w:jc w:val="center"/>
        </w:trPr>
        <w:tc>
          <w:tcPr>
            <w:tcW w:w="1510" w:type="dxa"/>
          </w:tcPr>
          <w:p w14:paraId="3014DFC4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14DFC5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14DFC6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014DFC7" w14:textId="77777777" w:rsidR="001E5DA3" w:rsidRPr="001F4413" w:rsidRDefault="001E5DA3" w:rsidP="00EB3302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3014DFC9" w14:textId="77777777" w:rsidR="00E1089F" w:rsidRPr="001F4413" w:rsidRDefault="001F4413" w:rsidP="001F4413">
      <w:pPr>
        <w:spacing w:after="0" w:line="276" w:lineRule="auto"/>
        <w:jc w:val="center"/>
        <w:rPr>
          <w:rFonts w:ascii="Cambria" w:hAnsi="Cambria" w:cs="Times New Roman"/>
          <w:sz w:val="20"/>
          <w:szCs w:val="24"/>
        </w:rPr>
      </w:pPr>
      <w:r w:rsidRPr="001F4413">
        <w:rPr>
          <w:rFonts w:ascii="Cambria" w:hAnsi="Cambria" w:cs="Times New Roman"/>
          <w:sz w:val="20"/>
          <w:szCs w:val="24"/>
        </w:rPr>
        <w:t>Forrás: KSH 2014</w:t>
      </w:r>
    </w:p>
    <w:p w14:paraId="3014DFCA" w14:textId="77777777" w:rsidR="001F4413" w:rsidRDefault="001F4413" w:rsidP="001F441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14:paraId="3014DFCB" w14:textId="77777777" w:rsidR="001E5DA3" w:rsidRPr="001E5DA3" w:rsidRDefault="001E5DA3" w:rsidP="001F441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1E5DA3">
        <w:rPr>
          <w:rFonts w:ascii="Cambria" w:eastAsia="Times New Roman" w:hAnsi="Cambria" w:cs="Times New Roman"/>
          <w:sz w:val="24"/>
          <w:szCs w:val="24"/>
          <w:lang w:eastAsia="hu-HU"/>
        </w:rPr>
        <w:t xml:space="preserve">Az ábrák szintén középre zártak és számozottak. Az „X Ábra“ szöveg dőlt betűs, </w:t>
      </w:r>
      <w:r w:rsidR="001F4413" w:rsidRPr="001F4413">
        <w:rPr>
          <w:rFonts w:ascii="Cambria" w:eastAsia="Times New Roman" w:hAnsi="Cambria" w:cs="Times New Roman"/>
          <w:sz w:val="24"/>
          <w:szCs w:val="24"/>
          <w:lang w:eastAsia="hu-HU"/>
        </w:rPr>
        <w:t xml:space="preserve">10-es betűmérettel </w:t>
      </w:r>
      <w:r w:rsidRPr="001E5DA3">
        <w:rPr>
          <w:rFonts w:ascii="Cambria" w:eastAsia="Times New Roman" w:hAnsi="Cambria" w:cs="Times New Roman"/>
          <w:sz w:val="24"/>
          <w:szCs w:val="24"/>
          <w:lang w:eastAsia="hu-HU"/>
        </w:rPr>
        <w:t xml:space="preserve">szintén középre zárt és számozott. </w:t>
      </w:r>
    </w:p>
    <w:p w14:paraId="3014DFCC" w14:textId="77777777" w:rsidR="00E1089F" w:rsidRPr="001F4413" w:rsidRDefault="00E1089F" w:rsidP="00EB3302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3014DFCD" w14:textId="77777777" w:rsidR="001F4413" w:rsidRDefault="001F4413" w:rsidP="001F4413">
      <w:pPr>
        <w:spacing w:line="360" w:lineRule="auto"/>
        <w:jc w:val="center"/>
        <w:rPr>
          <w:color w:val="FF0000"/>
        </w:rPr>
      </w:pPr>
      <w:r w:rsidRPr="003C6618">
        <w:rPr>
          <w:noProof/>
          <w:lang w:eastAsia="hu-HU"/>
        </w:rPr>
        <w:drawing>
          <wp:inline distT="0" distB="0" distL="0" distR="0" wp14:anchorId="3014DFFE" wp14:editId="3014DFFF">
            <wp:extent cx="5424317" cy="2210532"/>
            <wp:effectExtent l="0" t="0" r="5080" b="18415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014DFCE" w14:textId="77777777" w:rsidR="001E5DA3" w:rsidRPr="00DB0C8F" w:rsidRDefault="001F4413" w:rsidP="00DB0C8F">
      <w:pPr>
        <w:pStyle w:val="Listaszerbekezds"/>
        <w:numPr>
          <w:ilvl w:val="0"/>
          <w:numId w:val="4"/>
        </w:numPr>
        <w:spacing w:line="276" w:lineRule="auto"/>
        <w:jc w:val="center"/>
        <w:rPr>
          <w:rFonts w:ascii="Cambria" w:hAnsi="Cambria"/>
          <w:i/>
          <w:sz w:val="20"/>
        </w:rPr>
      </w:pPr>
      <w:r w:rsidRPr="00DB0C8F">
        <w:rPr>
          <w:rFonts w:ascii="Cambria" w:hAnsi="Cambria"/>
          <w:i/>
          <w:sz w:val="20"/>
        </w:rPr>
        <w:t>ábra: A címe……………………</w:t>
      </w:r>
    </w:p>
    <w:p w14:paraId="3014DFCF" w14:textId="77777777" w:rsidR="00DB0C8F" w:rsidRPr="00DB0C8F" w:rsidRDefault="00DB0C8F" w:rsidP="00DB0C8F">
      <w:pPr>
        <w:pStyle w:val="Listaszerbekezds"/>
        <w:spacing w:line="276" w:lineRule="auto"/>
        <w:jc w:val="center"/>
        <w:rPr>
          <w:rFonts w:ascii="Cambria" w:hAnsi="Cambria" w:cs="Times New Roman"/>
          <w:i/>
          <w:sz w:val="20"/>
        </w:rPr>
      </w:pPr>
      <w:r w:rsidRPr="00DB0C8F">
        <w:rPr>
          <w:rFonts w:ascii="Cambria" w:hAnsi="Cambria" w:cs="Times New Roman"/>
          <w:i/>
          <w:sz w:val="20"/>
        </w:rPr>
        <w:t>Forrás: saját forrás</w:t>
      </w:r>
    </w:p>
    <w:p w14:paraId="3014DFD0" w14:textId="77777777" w:rsidR="001E5DA3" w:rsidRDefault="001E5DA3" w:rsidP="00EB3302">
      <w:pPr>
        <w:spacing w:after="0" w:line="276" w:lineRule="auto"/>
        <w:jc w:val="both"/>
        <w:rPr>
          <w:rFonts w:ascii="Cambria" w:hAnsi="Cambria" w:cs="Times New Roman"/>
          <w:sz w:val="24"/>
        </w:rPr>
      </w:pPr>
    </w:p>
    <w:p w14:paraId="3014DFD1" w14:textId="77777777" w:rsidR="001F4413" w:rsidRPr="001F4413" w:rsidRDefault="001F4413" w:rsidP="00DB0C8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1F4413">
        <w:rPr>
          <w:rFonts w:ascii="Cambria" w:eastAsia="Times New Roman" w:hAnsi="Cambria" w:cs="Times New Roman"/>
          <w:sz w:val="24"/>
          <w:szCs w:val="24"/>
          <w:lang w:eastAsia="hu-HU"/>
        </w:rPr>
        <w:t xml:space="preserve">Az idézeteket és a hivatkozásokat a szövegben </w:t>
      </w:r>
      <w:r w:rsidR="00DB0C8F">
        <w:rPr>
          <w:rFonts w:ascii="Cambria" w:eastAsia="Times New Roman" w:hAnsi="Cambria" w:cs="Times New Roman"/>
          <w:sz w:val="24"/>
          <w:szCs w:val="24"/>
          <w:lang w:eastAsia="hu-HU"/>
        </w:rPr>
        <w:t xml:space="preserve">és </w:t>
      </w:r>
      <w:r w:rsidRPr="001F4413">
        <w:rPr>
          <w:rFonts w:ascii="Cambria" w:eastAsia="Times New Roman" w:hAnsi="Cambria" w:cs="Times New Roman"/>
          <w:sz w:val="24"/>
          <w:szCs w:val="24"/>
          <w:lang w:eastAsia="hu-HU"/>
        </w:rPr>
        <w:t xml:space="preserve">az irodalomjegyzékben is fel kell tüntetni!  </w:t>
      </w:r>
    </w:p>
    <w:p w14:paraId="3014DFD2" w14:textId="77777777" w:rsidR="001F4413" w:rsidRDefault="001F4413" w:rsidP="001F4413">
      <w:pPr>
        <w:spacing w:after="0" w:line="276" w:lineRule="auto"/>
        <w:jc w:val="both"/>
        <w:rPr>
          <w:rFonts w:ascii="Cambria" w:hAnsi="Cambria" w:cs="Times New Roman"/>
          <w:sz w:val="24"/>
        </w:rPr>
      </w:pPr>
      <w:r w:rsidRPr="00EB0E8F">
        <w:rPr>
          <w:rFonts w:ascii="Cambria" w:hAnsi="Cambria" w:cs="Times New Roman"/>
          <w:sz w:val="24"/>
        </w:rPr>
        <w:t xml:space="preserve">A </w:t>
      </w:r>
      <w:r>
        <w:rPr>
          <w:rFonts w:ascii="Cambria" w:hAnsi="Cambria" w:cs="Times New Roman"/>
          <w:sz w:val="24"/>
        </w:rPr>
        <w:t xml:space="preserve">szövegben a </w:t>
      </w:r>
      <w:r w:rsidRPr="00EB0E8F">
        <w:rPr>
          <w:rFonts w:ascii="Cambria" w:hAnsi="Cambria" w:cs="Times New Roman"/>
          <w:sz w:val="24"/>
        </w:rPr>
        <w:t>hivatkozások</w:t>
      </w:r>
      <w:r>
        <w:rPr>
          <w:rFonts w:ascii="Cambria" w:hAnsi="Cambria" w:cs="Times New Roman"/>
          <w:sz w:val="24"/>
        </w:rPr>
        <w:t>nál n</w:t>
      </w:r>
      <w:r w:rsidRPr="00EB0E8F">
        <w:rPr>
          <w:rFonts w:ascii="Cambria" w:hAnsi="Cambria" w:cs="Times New Roman"/>
          <w:sz w:val="24"/>
        </w:rPr>
        <w:t xml:space="preserve">ormál betűtípust kell használni, tehát sem kurzív (dőlt), sem </w:t>
      </w:r>
      <w:proofErr w:type="spellStart"/>
      <w:r w:rsidRPr="00EB0E8F">
        <w:rPr>
          <w:rFonts w:ascii="Cambria" w:hAnsi="Cambria" w:cs="Times New Roman"/>
          <w:sz w:val="24"/>
        </w:rPr>
        <w:t>bold</w:t>
      </w:r>
      <w:proofErr w:type="spellEnd"/>
      <w:r w:rsidRPr="00EB0E8F">
        <w:rPr>
          <w:rFonts w:ascii="Cambria" w:hAnsi="Cambria" w:cs="Times New Roman"/>
          <w:sz w:val="24"/>
        </w:rPr>
        <w:t xml:space="preserve"> (vastag) betűk/számok ne szerepeljenek. A </w:t>
      </w:r>
      <w:r>
        <w:rPr>
          <w:rFonts w:ascii="Cambria" w:hAnsi="Cambria" w:cs="Times New Roman"/>
          <w:sz w:val="24"/>
        </w:rPr>
        <w:t xml:space="preserve">szövegben a </w:t>
      </w:r>
      <w:r w:rsidRPr="00EB0E8F">
        <w:rPr>
          <w:rFonts w:ascii="Cambria" w:hAnsi="Cambria" w:cs="Times New Roman"/>
          <w:sz w:val="24"/>
        </w:rPr>
        <w:t>hivatkozások</w:t>
      </w:r>
      <w:r>
        <w:rPr>
          <w:rFonts w:ascii="Cambria" w:hAnsi="Cambria" w:cs="Times New Roman"/>
          <w:sz w:val="24"/>
        </w:rPr>
        <w:t>nál</w:t>
      </w:r>
      <w:r w:rsidR="00DB0C8F">
        <w:rPr>
          <w:rFonts w:ascii="Cambria" w:hAnsi="Cambria" w:cs="Times New Roman"/>
          <w:sz w:val="24"/>
        </w:rPr>
        <w:t xml:space="preserve"> </w:t>
      </w:r>
      <w:r>
        <w:rPr>
          <w:rFonts w:ascii="Cambria" w:hAnsi="Cambria" w:cs="Times New Roman"/>
          <w:sz w:val="24"/>
        </w:rPr>
        <w:t>n</w:t>
      </w:r>
      <w:r w:rsidRPr="00EB0E8F">
        <w:rPr>
          <w:rFonts w:ascii="Cambria" w:hAnsi="Cambria" w:cs="Times New Roman"/>
          <w:sz w:val="24"/>
        </w:rPr>
        <w:t>ormál betűtípust kell használni</w:t>
      </w:r>
      <w:r w:rsidR="00DB0C8F">
        <w:rPr>
          <w:rFonts w:ascii="Cambria" w:hAnsi="Cambria" w:cs="Times New Roman"/>
          <w:sz w:val="24"/>
        </w:rPr>
        <w:t>.</w:t>
      </w:r>
      <w:r>
        <w:rPr>
          <w:rFonts w:ascii="Cambria" w:hAnsi="Cambria" w:cs="Times New Roman"/>
          <w:sz w:val="24"/>
        </w:rPr>
        <w:t xml:space="preserve"> </w:t>
      </w:r>
      <w:r w:rsidRPr="00EB0E8F">
        <w:rPr>
          <w:rFonts w:ascii="Cambria" w:hAnsi="Cambria" w:cs="Times New Roman"/>
          <w:sz w:val="24"/>
        </w:rPr>
        <w:t xml:space="preserve"> </w:t>
      </w:r>
    </w:p>
    <w:p w14:paraId="3014DFD3" w14:textId="77777777" w:rsidR="003F68D1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3014DFD4" w14:textId="77777777" w:rsidR="003F68D1" w:rsidRPr="003F68D1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F68D1">
        <w:rPr>
          <w:rFonts w:ascii="Cambria" w:hAnsi="Cambria" w:cs="Times New Roman"/>
          <w:sz w:val="24"/>
          <w:szCs w:val="24"/>
        </w:rPr>
        <w:t xml:space="preserve">A szakirodalmi és egyéb forrásokra történő hivatkozás a következő módon történik: </w:t>
      </w:r>
    </w:p>
    <w:p w14:paraId="3014DFD5" w14:textId="77777777" w:rsidR="003F68D1" w:rsidRPr="003F68D1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F68D1">
        <w:rPr>
          <w:rFonts w:ascii="Cambria" w:hAnsi="Cambria" w:cs="Times New Roman"/>
          <w:sz w:val="24"/>
          <w:szCs w:val="24"/>
        </w:rPr>
        <w:t xml:space="preserve"> </w:t>
      </w:r>
    </w:p>
    <w:p w14:paraId="3014DFD6" w14:textId="77777777" w:rsidR="003F68D1" w:rsidRPr="003F68D1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F68D1">
        <w:rPr>
          <w:rFonts w:ascii="Cambria" w:hAnsi="Cambria" w:cs="Times New Roman"/>
          <w:sz w:val="24"/>
          <w:szCs w:val="24"/>
        </w:rPr>
        <w:t xml:space="preserve">A szerző nevére hivatkozással: A szerző neve nagybetűvel (nem félkövér!), ezt követi a közlemény megjelenésének évszáma (pl.: LEONTIEF, 1980; KONDOROSINÉ, 2010). </w:t>
      </w:r>
    </w:p>
    <w:p w14:paraId="3014DFD7" w14:textId="77777777" w:rsidR="003F68D1" w:rsidRPr="003F68D1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F68D1">
        <w:rPr>
          <w:rFonts w:ascii="Cambria" w:hAnsi="Cambria" w:cs="Times New Roman"/>
          <w:sz w:val="24"/>
          <w:szCs w:val="24"/>
        </w:rPr>
        <w:t xml:space="preserve"> </w:t>
      </w:r>
    </w:p>
    <w:p w14:paraId="3014DFD8" w14:textId="77777777" w:rsidR="003F68D1" w:rsidRPr="003F68D1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F68D1">
        <w:rPr>
          <w:rFonts w:ascii="Cambria" w:hAnsi="Cambria" w:cs="Times New Roman"/>
          <w:sz w:val="24"/>
          <w:szCs w:val="24"/>
        </w:rPr>
        <w:t xml:space="preserve">Két szerző esetén: Ha két szerző van, akkor mind a kettő nevét ki kell írni, név, szóköz, gondolatjel (és nem kötőjel!), vessző, szóköz, év (pl.: HARSANYI – SELTEN, 1987). </w:t>
      </w:r>
    </w:p>
    <w:p w14:paraId="3014DFD9" w14:textId="77777777" w:rsidR="003F68D1" w:rsidRPr="003F68D1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F68D1">
        <w:rPr>
          <w:rFonts w:ascii="Cambria" w:hAnsi="Cambria" w:cs="Times New Roman"/>
          <w:sz w:val="24"/>
          <w:szCs w:val="24"/>
        </w:rPr>
        <w:t xml:space="preserve"> </w:t>
      </w:r>
    </w:p>
    <w:p w14:paraId="3014DFDA" w14:textId="77777777" w:rsidR="001E5DA3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F68D1">
        <w:rPr>
          <w:rFonts w:ascii="Cambria" w:hAnsi="Cambria" w:cs="Times New Roman"/>
          <w:sz w:val="24"/>
          <w:szCs w:val="24"/>
        </w:rPr>
        <w:t>Három vagy több szerző esetén: Az első szerző neve nagybetűvel „</w:t>
      </w:r>
      <w:proofErr w:type="spellStart"/>
      <w:r w:rsidRPr="003F68D1">
        <w:rPr>
          <w:rFonts w:ascii="Cambria" w:hAnsi="Cambria" w:cs="Times New Roman"/>
          <w:sz w:val="24"/>
          <w:szCs w:val="24"/>
        </w:rPr>
        <w:t>et</w:t>
      </w:r>
      <w:proofErr w:type="spellEnd"/>
      <w:r w:rsidRPr="003F68D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F68D1">
        <w:rPr>
          <w:rFonts w:ascii="Cambria" w:hAnsi="Cambria" w:cs="Times New Roman"/>
          <w:sz w:val="24"/>
          <w:szCs w:val="24"/>
        </w:rPr>
        <w:t>al</w:t>
      </w:r>
      <w:proofErr w:type="spellEnd"/>
      <w:r w:rsidRPr="003F68D1">
        <w:rPr>
          <w:rFonts w:ascii="Cambria" w:hAnsi="Cambria" w:cs="Times New Roman"/>
          <w:sz w:val="24"/>
          <w:szCs w:val="24"/>
        </w:rPr>
        <w:t xml:space="preserve">.”, vessző, szóköz, a közlemény megjelenésének évszáma (pl.: ARROW </w:t>
      </w:r>
      <w:proofErr w:type="spellStart"/>
      <w:r w:rsidRPr="003F68D1">
        <w:rPr>
          <w:rFonts w:ascii="Cambria" w:hAnsi="Cambria" w:cs="Times New Roman"/>
          <w:sz w:val="24"/>
          <w:szCs w:val="24"/>
        </w:rPr>
        <w:t>et</w:t>
      </w:r>
      <w:proofErr w:type="spellEnd"/>
      <w:r w:rsidRPr="003F68D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F68D1">
        <w:rPr>
          <w:rFonts w:ascii="Cambria" w:hAnsi="Cambria" w:cs="Times New Roman"/>
          <w:sz w:val="24"/>
          <w:szCs w:val="24"/>
        </w:rPr>
        <w:t>al</w:t>
      </w:r>
      <w:proofErr w:type="spellEnd"/>
      <w:r w:rsidRPr="003F68D1">
        <w:rPr>
          <w:rFonts w:ascii="Cambria" w:hAnsi="Cambria" w:cs="Times New Roman"/>
          <w:sz w:val="24"/>
          <w:szCs w:val="24"/>
        </w:rPr>
        <w:t>., 2002).</w:t>
      </w:r>
    </w:p>
    <w:p w14:paraId="3014DFDB" w14:textId="77777777" w:rsidR="003F68D1" w:rsidRPr="003F68D1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F68D1">
        <w:rPr>
          <w:rFonts w:ascii="Cambria" w:hAnsi="Cambria" w:cs="Times New Roman"/>
          <w:sz w:val="24"/>
          <w:szCs w:val="24"/>
        </w:rPr>
        <w:t xml:space="preserve">Internetes hivatkozások: Az internetes hivatkozásokat a tartalomjegyzékben elkülönítetten kell kezelni, a rájuk történő hivatkozás az Internetre utaló „I” betűvel, sorszámozással történik (pl.: I01, I02, I03). Csak azokat az internetes forrásokat kell így </w:t>
      </w:r>
      <w:r w:rsidRPr="003F68D1">
        <w:rPr>
          <w:rFonts w:ascii="Cambria" w:hAnsi="Cambria" w:cs="Times New Roman"/>
          <w:sz w:val="24"/>
          <w:szCs w:val="24"/>
        </w:rPr>
        <w:lastRenderedPageBreak/>
        <w:t xml:space="preserve">jelölni, amelyeknek nem azonosítható a szerzője és címe. Ellenkező esetben a szerzőt és a közlemény megjelenésének évét hivatkozzuk az előbbi pontoknak megfelelően, s az internetes elérhetőség adatait csak a szakirodalmi jegyzékben tüntetjük fel. </w:t>
      </w:r>
    </w:p>
    <w:p w14:paraId="3014DFDC" w14:textId="77777777" w:rsidR="003F68D1" w:rsidRPr="003F68D1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F68D1">
        <w:rPr>
          <w:rFonts w:ascii="Cambria" w:hAnsi="Cambria" w:cs="Times New Roman"/>
          <w:sz w:val="24"/>
          <w:szCs w:val="24"/>
        </w:rPr>
        <w:t xml:space="preserve"> </w:t>
      </w:r>
    </w:p>
    <w:p w14:paraId="3014DFDD" w14:textId="77777777" w:rsidR="003F68D1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3F68D1">
        <w:rPr>
          <w:rFonts w:ascii="Cambria" w:hAnsi="Cambria" w:cs="Times New Roman"/>
          <w:sz w:val="24"/>
          <w:szCs w:val="24"/>
        </w:rPr>
        <w:t>A dolgozatok szövegében a szerzők neve nagybetűvel írandó. Szószerinti idézetek esetében a szöveget idézőjelbe kell tenni. Adott mondatra vagy bekezdésre vonatkozó hivatkozás, azaz a zárójelben található hivatkozás után teszünk pontot és nem a hivatkozás (zárójel) előtt. Például: „….</w:t>
      </w:r>
      <w:r>
        <w:rPr>
          <w:rFonts w:ascii="Cambria" w:hAnsi="Cambria" w:cs="Times New Roman"/>
          <w:sz w:val="24"/>
          <w:szCs w:val="24"/>
        </w:rPr>
        <w:t>a sport szerepe</w:t>
      </w:r>
      <w:r w:rsidRPr="003F68D1">
        <w:rPr>
          <w:rFonts w:ascii="Cambria" w:hAnsi="Cambria" w:cs="Times New Roman"/>
          <w:sz w:val="24"/>
          <w:szCs w:val="24"/>
        </w:rPr>
        <w:t>. (</w:t>
      </w:r>
      <w:r>
        <w:rPr>
          <w:rFonts w:ascii="Cambria" w:hAnsi="Cambria" w:cs="Times New Roman"/>
          <w:sz w:val="24"/>
          <w:szCs w:val="24"/>
        </w:rPr>
        <w:t>KISS</w:t>
      </w:r>
      <w:r w:rsidRPr="003F68D1">
        <w:rPr>
          <w:rFonts w:ascii="Cambria" w:hAnsi="Cambria" w:cs="Times New Roman"/>
          <w:sz w:val="24"/>
          <w:szCs w:val="24"/>
        </w:rPr>
        <w:t>, 2012)” helyett „…</w:t>
      </w:r>
      <w:r>
        <w:rPr>
          <w:rFonts w:ascii="Cambria" w:hAnsi="Cambria" w:cs="Times New Roman"/>
          <w:sz w:val="24"/>
          <w:szCs w:val="24"/>
        </w:rPr>
        <w:t>a sport szerepe</w:t>
      </w:r>
      <w:r w:rsidRPr="003F68D1">
        <w:rPr>
          <w:rFonts w:ascii="Cambria" w:hAnsi="Cambria" w:cs="Times New Roman"/>
          <w:sz w:val="24"/>
          <w:szCs w:val="24"/>
        </w:rPr>
        <w:t xml:space="preserve"> (</w:t>
      </w:r>
      <w:r>
        <w:rPr>
          <w:rFonts w:ascii="Cambria" w:hAnsi="Cambria" w:cs="Times New Roman"/>
          <w:sz w:val="24"/>
          <w:szCs w:val="24"/>
        </w:rPr>
        <w:t>KISS</w:t>
      </w:r>
      <w:r w:rsidRPr="003F68D1">
        <w:rPr>
          <w:rFonts w:ascii="Cambria" w:hAnsi="Cambria" w:cs="Times New Roman"/>
          <w:sz w:val="24"/>
          <w:szCs w:val="24"/>
        </w:rPr>
        <w:t>, 2012).”</w:t>
      </w:r>
    </w:p>
    <w:p w14:paraId="3014DFDE" w14:textId="77777777" w:rsidR="003F68D1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3014DFDF" w14:textId="77777777" w:rsidR="003F68D1" w:rsidRPr="003F68D1" w:rsidRDefault="00B51D32" w:rsidP="003F68D1">
      <w:pPr>
        <w:spacing w:after="0" w:line="276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3F68D1">
        <w:rPr>
          <w:rFonts w:ascii="Cambria" w:hAnsi="Cambria" w:cs="Times New Roman"/>
          <w:b/>
          <w:sz w:val="24"/>
          <w:szCs w:val="24"/>
        </w:rPr>
        <w:t>IRODALOMJEGYZÉK</w:t>
      </w:r>
    </w:p>
    <w:p w14:paraId="3014DFE0" w14:textId="77777777" w:rsidR="003F68D1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3014DFE1" w14:textId="77777777" w:rsidR="003F68D1" w:rsidRPr="00ED6B85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ED6B85">
        <w:rPr>
          <w:rFonts w:ascii="Cambria" w:hAnsi="Cambria" w:cs="Times New Roman"/>
          <w:sz w:val="24"/>
          <w:szCs w:val="24"/>
        </w:rPr>
        <w:t>Az irodalomjegyzékben az egyes szerzők nevének megfelelően ABC sorrendet kell alkalmazni. Csak olyan iroda</w:t>
      </w:r>
      <w:r w:rsidR="00473536" w:rsidRPr="00ED6B85">
        <w:rPr>
          <w:rFonts w:ascii="Cambria" w:hAnsi="Cambria" w:cs="Times New Roman"/>
          <w:sz w:val="24"/>
          <w:szCs w:val="24"/>
        </w:rPr>
        <w:t>lom vehető fel a jegyzékbe, amire</w:t>
      </w:r>
      <w:r w:rsidRPr="00ED6B85">
        <w:rPr>
          <w:rFonts w:ascii="Cambria" w:hAnsi="Cambria" w:cs="Times New Roman"/>
          <w:sz w:val="24"/>
          <w:szCs w:val="24"/>
        </w:rPr>
        <w:t xml:space="preserve"> a </w:t>
      </w:r>
      <w:r w:rsidR="00473536" w:rsidRPr="00ED6B85">
        <w:rPr>
          <w:rFonts w:ascii="Cambria" w:hAnsi="Cambria" w:cs="Times New Roman"/>
          <w:sz w:val="24"/>
          <w:szCs w:val="24"/>
        </w:rPr>
        <w:t>tanulmány</w:t>
      </w:r>
      <w:r w:rsidRPr="00ED6B85">
        <w:rPr>
          <w:rFonts w:ascii="Cambria" w:hAnsi="Cambria" w:cs="Times New Roman"/>
          <w:sz w:val="24"/>
          <w:szCs w:val="24"/>
        </w:rPr>
        <w:t xml:space="preserve">ban hivatkozik. A felhasznált irodalom összeállításában a címek leírásakor alapvető követelmény, hogy a bibliográfiai tételek pontosan és ellenőrizhetően tartalmazzák az adatokat, amelyek alapján a visszakereshetőség biztosítható. Ezt magyar és nemzetközi szabványok szabályozzák. A közlemények címét azon a nyelven kell közölni, amelyiken megjelent. </w:t>
      </w:r>
    </w:p>
    <w:p w14:paraId="1D307ADD" w14:textId="0DC61E57" w:rsidR="00E43BF1" w:rsidRPr="00ED6B85" w:rsidRDefault="00E43BF1" w:rsidP="00E43BF1">
      <w:pPr>
        <w:pStyle w:val="Lbjegyzetszveg"/>
        <w:ind w:left="567" w:hanging="56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</w:t>
      </w:r>
      <w:proofErr w:type="spellStart"/>
      <w:r>
        <w:rPr>
          <w:rFonts w:ascii="Cambria" w:hAnsi="Cambria"/>
          <w:sz w:val="24"/>
          <w:szCs w:val="24"/>
        </w:rPr>
        <w:t>hivatkozások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esetében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k</w:t>
      </w:r>
      <w:r>
        <w:rPr>
          <w:rFonts w:ascii="Cambria" w:hAnsi="Cambria"/>
          <w:sz w:val="24"/>
          <w:szCs w:val="24"/>
        </w:rPr>
        <w:t>érjük</w:t>
      </w:r>
      <w:proofErr w:type="spellEnd"/>
      <w:r>
        <w:rPr>
          <w:rFonts w:ascii="Cambria" w:hAnsi="Cambria"/>
          <w:sz w:val="24"/>
          <w:szCs w:val="24"/>
        </w:rPr>
        <w:t xml:space="preserve"> a DOI </w:t>
      </w:r>
      <w:proofErr w:type="spellStart"/>
      <w:r>
        <w:rPr>
          <w:rFonts w:ascii="Cambria" w:hAnsi="Cambria"/>
          <w:sz w:val="24"/>
          <w:szCs w:val="24"/>
        </w:rPr>
        <w:t>számot</w:t>
      </w:r>
      <w:proofErr w:type="spellEnd"/>
      <w:r>
        <w:rPr>
          <w:rFonts w:ascii="Cambria" w:hAnsi="Cambria"/>
          <w:sz w:val="24"/>
          <w:szCs w:val="24"/>
        </w:rPr>
        <w:t xml:space="preserve"> is </w:t>
      </w:r>
      <w:proofErr w:type="spellStart"/>
      <w:r>
        <w:rPr>
          <w:rFonts w:ascii="Cambria" w:hAnsi="Cambria"/>
          <w:sz w:val="24"/>
          <w:szCs w:val="24"/>
        </w:rPr>
        <w:t>tüntessék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fel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amennyiben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létezik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67E6306C" w14:textId="77777777" w:rsidR="00E43BF1" w:rsidRDefault="00E43BF1" w:rsidP="00E43BF1">
      <w:pPr>
        <w:spacing w:after="0" w:line="276" w:lineRule="auto"/>
        <w:ind w:left="708"/>
        <w:jc w:val="both"/>
        <w:rPr>
          <w:rFonts w:ascii="Cambria" w:hAnsi="Cambria" w:cs="Times New Roman"/>
          <w:sz w:val="24"/>
          <w:szCs w:val="24"/>
        </w:rPr>
      </w:pPr>
    </w:p>
    <w:p w14:paraId="3014DFE2" w14:textId="04DC8BA9" w:rsidR="003F68D1" w:rsidRPr="00ED6B85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3014DFE3" w14:textId="77777777" w:rsidR="00473536" w:rsidRPr="00ED6B85" w:rsidRDefault="003F68D1" w:rsidP="00473536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ED6B85">
        <w:rPr>
          <w:rFonts w:ascii="Cambria" w:hAnsi="Cambria" w:cs="Times New Roman"/>
          <w:sz w:val="24"/>
          <w:szCs w:val="24"/>
        </w:rPr>
        <w:t>Folyóiratokban megjelent közlemények esetén</w:t>
      </w:r>
      <w:r w:rsidR="00473536" w:rsidRPr="00ED6B85">
        <w:rPr>
          <w:rFonts w:ascii="Cambria" w:hAnsi="Cambria" w:cs="Times New Roman"/>
          <w:sz w:val="24"/>
          <w:szCs w:val="24"/>
        </w:rPr>
        <w:t>:</w:t>
      </w:r>
    </w:p>
    <w:p w14:paraId="3014DFE4" w14:textId="77777777" w:rsidR="00473536" w:rsidRPr="00ED6B85" w:rsidRDefault="00473536" w:rsidP="00473536">
      <w:pPr>
        <w:ind w:left="567" w:hanging="567"/>
        <w:jc w:val="both"/>
        <w:outlineLvl w:val="0"/>
        <w:rPr>
          <w:rFonts w:ascii="Cambria" w:eastAsia="Calibri" w:hAnsi="Cambria"/>
          <w:sz w:val="24"/>
          <w:szCs w:val="24"/>
          <w:lang w:eastAsia="hu-HU"/>
        </w:rPr>
      </w:pPr>
      <w:r w:rsidRPr="00ED6B85">
        <w:rPr>
          <w:rFonts w:ascii="Cambria" w:hAnsi="Cambria" w:cs="Times New Roman"/>
          <w:sz w:val="24"/>
          <w:szCs w:val="24"/>
        </w:rPr>
        <w:tab/>
      </w:r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Kiss E. </w:t>
      </w:r>
      <w:proofErr w:type="spellStart"/>
      <w:r w:rsidRPr="00ED6B85">
        <w:rPr>
          <w:rFonts w:ascii="Cambria" w:eastAsia="Calibri" w:hAnsi="Cambria"/>
          <w:sz w:val="24"/>
          <w:szCs w:val="24"/>
          <w:lang w:eastAsia="hu-HU"/>
        </w:rPr>
        <w:t>Zs</w:t>
      </w:r>
      <w:proofErr w:type="spellEnd"/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. (2003). Fizikai aktivitas. </w:t>
      </w:r>
      <w:proofErr w:type="spellStart"/>
      <w:r w:rsidRPr="00ED6B85">
        <w:rPr>
          <w:rFonts w:ascii="Cambria" w:eastAsia="Calibri" w:hAnsi="Cambria"/>
          <w:sz w:val="24"/>
          <w:szCs w:val="24"/>
          <w:lang w:eastAsia="hu-HU"/>
        </w:rPr>
        <w:t>Fittseg</w:t>
      </w:r>
      <w:proofErr w:type="spellEnd"/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 – </w:t>
      </w:r>
      <w:proofErr w:type="spellStart"/>
      <w:r w:rsidRPr="00ED6B85">
        <w:rPr>
          <w:rFonts w:ascii="Cambria" w:eastAsia="Calibri" w:hAnsi="Cambria"/>
          <w:sz w:val="24"/>
          <w:szCs w:val="24"/>
          <w:lang w:eastAsia="hu-HU"/>
        </w:rPr>
        <w:t>Prevencio</w:t>
      </w:r>
      <w:proofErr w:type="spellEnd"/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. </w:t>
      </w:r>
      <w:r w:rsidRPr="00ED6B85">
        <w:rPr>
          <w:rFonts w:ascii="Cambria" w:eastAsia="Calibri" w:hAnsi="Cambria"/>
          <w:i/>
          <w:sz w:val="24"/>
          <w:szCs w:val="24"/>
          <w:lang w:eastAsia="hu-HU"/>
        </w:rPr>
        <w:t xml:space="preserve">Budapesti </w:t>
      </w:r>
      <w:proofErr w:type="spellStart"/>
      <w:r w:rsidRPr="00ED6B85">
        <w:rPr>
          <w:rFonts w:ascii="Cambria" w:eastAsia="Calibri" w:hAnsi="Cambria"/>
          <w:i/>
          <w:sz w:val="24"/>
          <w:szCs w:val="24"/>
          <w:lang w:eastAsia="hu-HU"/>
        </w:rPr>
        <w:t>Népegészsegügy</w:t>
      </w:r>
      <w:proofErr w:type="spellEnd"/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, 3, 241-247. </w:t>
      </w:r>
    </w:p>
    <w:p w14:paraId="3014DFE5" w14:textId="77777777" w:rsidR="00473536" w:rsidRPr="00ED6B85" w:rsidRDefault="00473536" w:rsidP="00473536">
      <w:pPr>
        <w:spacing w:after="0" w:line="276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ED6B85">
        <w:rPr>
          <w:rFonts w:ascii="Cambria" w:eastAsia="Calibri" w:hAnsi="Cambria"/>
          <w:sz w:val="24"/>
          <w:szCs w:val="24"/>
          <w:lang w:val="de-DE" w:eastAsia="hu-HU"/>
        </w:rPr>
        <w:t>Gürhan. S., Malik. B.,</w:t>
      </w:r>
      <w:r w:rsidRPr="00ED6B85">
        <w:rPr>
          <w:rFonts w:ascii="Cambria" w:hAnsi="Cambria"/>
          <w:sz w:val="24"/>
          <w:szCs w:val="24"/>
          <w:lang w:val="de-DE"/>
        </w:rPr>
        <w:t xml:space="preserve"> &amp;</w:t>
      </w:r>
      <w:r w:rsidRPr="00ED6B85">
        <w:rPr>
          <w:rFonts w:ascii="Cambria" w:eastAsia="Calibri" w:hAnsi="Cambria"/>
          <w:sz w:val="24"/>
          <w:szCs w:val="24"/>
          <w:lang w:val="de-DE" w:eastAsia="hu-HU"/>
        </w:rPr>
        <w:t xml:space="preserve"> </w:t>
      </w:r>
      <w:proofErr w:type="spellStart"/>
      <w:r w:rsidRPr="00ED6B85">
        <w:rPr>
          <w:rFonts w:ascii="Cambria" w:eastAsia="Calibri" w:hAnsi="Cambria"/>
          <w:sz w:val="24"/>
          <w:szCs w:val="24"/>
          <w:lang w:val="de-DE" w:eastAsia="hu-HU"/>
        </w:rPr>
        <w:t>Kürşat</w:t>
      </w:r>
      <w:proofErr w:type="spellEnd"/>
      <w:r w:rsidRPr="00ED6B85">
        <w:rPr>
          <w:rFonts w:ascii="Cambria" w:eastAsia="Calibri" w:hAnsi="Cambria"/>
          <w:sz w:val="24"/>
          <w:szCs w:val="24"/>
          <w:lang w:val="de-DE" w:eastAsia="hu-HU"/>
        </w:rPr>
        <w:t xml:space="preserve"> H. (2016). </w:t>
      </w:r>
      <w:proofErr w:type="spellStart"/>
      <w:r w:rsidRPr="00ED6B85">
        <w:rPr>
          <w:rFonts w:ascii="Cambria" w:eastAsia="Calibri" w:hAnsi="Cambria"/>
          <w:sz w:val="24"/>
          <w:szCs w:val="24"/>
          <w:lang w:eastAsia="hu-HU"/>
        </w:rPr>
        <w:t>Comparison</w:t>
      </w:r>
      <w:proofErr w:type="spellEnd"/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 Of Aerobic, Anaerobic </w:t>
      </w:r>
      <w:proofErr w:type="spellStart"/>
      <w:r w:rsidRPr="00ED6B85">
        <w:rPr>
          <w:rFonts w:ascii="Cambria" w:eastAsia="Calibri" w:hAnsi="Cambria"/>
          <w:sz w:val="24"/>
          <w:szCs w:val="24"/>
          <w:lang w:eastAsia="hu-HU"/>
        </w:rPr>
        <w:t>Power</w:t>
      </w:r>
      <w:proofErr w:type="spellEnd"/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 </w:t>
      </w:r>
      <w:proofErr w:type="spellStart"/>
      <w:r w:rsidRPr="00ED6B85">
        <w:rPr>
          <w:rFonts w:ascii="Cambria" w:eastAsia="Calibri" w:hAnsi="Cambria"/>
          <w:sz w:val="24"/>
          <w:szCs w:val="24"/>
          <w:lang w:eastAsia="hu-HU"/>
        </w:rPr>
        <w:t>Features</w:t>
      </w:r>
      <w:proofErr w:type="spellEnd"/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 </w:t>
      </w:r>
      <w:proofErr w:type="spellStart"/>
      <w:r w:rsidRPr="00ED6B85">
        <w:rPr>
          <w:rFonts w:ascii="Cambria" w:eastAsia="Calibri" w:hAnsi="Cambria"/>
          <w:sz w:val="24"/>
          <w:szCs w:val="24"/>
          <w:lang w:eastAsia="hu-HU"/>
        </w:rPr>
        <w:t>Basketball</w:t>
      </w:r>
      <w:proofErr w:type="spellEnd"/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 And </w:t>
      </w:r>
      <w:proofErr w:type="spellStart"/>
      <w:r w:rsidRPr="00ED6B85">
        <w:rPr>
          <w:rFonts w:ascii="Cambria" w:eastAsia="Calibri" w:hAnsi="Cambria"/>
          <w:sz w:val="24"/>
          <w:szCs w:val="24"/>
          <w:lang w:eastAsia="hu-HU"/>
        </w:rPr>
        <w:t>Handball</w:t>
      </w:r>
      <w:proofErr w:type="spellEnd"/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 Team </w:t>
      </w:r>
      <w:proofErr w:type="spellStart"/>
      <w:r w:rsidRPr="00ED6B85">
        <w:rPr>
          <w:rFonts w:ascii="Cambria" w:eastAsia="Calibri" w:hAnsi="Cambria"/>
          <w:sz w:val="24"/>
          <w:szCs w:val="24"/>
          <w:lang w:eastAsia="hu-HU"/>
        </w:rPr>
        <w:t>Players</w:t>
      </w:r>
      <w:proofErr w:type="spellEnd"/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, IN: </w:t>
      </w:r>
      <w:proofErr w:type="spellStart"/>
      <w:r w:rsidRPr="00063FBB">
        <w:rPr>
          <w:rFonts w:ascii="Cambria" w:eastAsia="Calibri" w:hAnsi="Cambria"/>
          <w:i/>
          <w:iCs/>
          <w:sz w:val="24"/>
          <w:szCs w:val="24"/>
          <w:lang w:eastAsia="hu-HU"/>
        </w:rPr>
        <w:t>Niğde</w:t>
      </w:r>
      <w:proofErr w:type="spellEnd"/>
      <w:r w:rsidRPr="00063FBB">
        <w:rPr>
          <w:rFonts w:ascii="Cambria" w:eastAsia="Calibri" w:hAnsi="Cambria"/>
          <w:i/>
          <w:iCs/>
          <w:sz w:val="24"/>
          <w:szCs w:val="24"/>
          <w:lang w:eastAsia="hu-HU"/>
        </w:rPr>
        <w:t xml:space="preserve"> University Journal Of</w:t>
      </w:r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 </w:t>
      </w:r>
      <w:proofErr w:type="spellStart"/>
      <w:r w:rsidRPr="00ED6B85">
        <w:rPr>
          <w:rFonts w:ascii="Cambria" w:eastAsia="Calibri" w:hAnsi="Cambria"/>
          <w:i/>
          <w:sz w:val="24"/>
          <w:szCs w:val="24"/>
          <w:lang w:eastAsia="hu-HU"/>
        </w:rPr>
        <w:t>Physical</w:t>
      </w:r>
      <w:proofErr w:type="spellEnd"/>
      <w:r w:rsidRPr="00ED6B85">
        <w:rPr>
          <w:rFonts w:ascii="Cambria" w:eastAsia="Calibri" w:hAnsi="Cambria"/>
          <w:i/>
          <w:sz w:val="24"/>
          <w:szCs w:val="24"/>
          <w:lang w:eastAsia="hu-HU"/>
        </w:rPr>
        <w:t xml:space="preserve"> Education And Sport </w:t>
      </w:r>
      <w:proofErr w:type="spellStart"/>
      <w:r w:rsidRPr="00ED6B85">
        <w:rPr>
          <w:rFonts w:ascii="Cambria" w:eastAsia="Calibri" w:hAnsi="Cambria"/>
          <w:i/>
          <w:sz w:val="24"/>
          <w:szCs w:val="24"/>
          <w:lang w:eastAsia="hu-HU"/>
        </w:rPr>
        <w:t>Sciences</w:t>
      </w:r>
      <w:proofErr w:type="spellEnd"/>
      <w:r w:rsidRPr="00ED6B85">
        <w:rPr>
          <w:rFonts w:ascii="Cambria" w:eastAsia="Calibri" w:hAnsi="Cambria"/>
          <w:i/>
          <w:sz w:val="24"/>
          <w:szCs w:val="24"/>
          <w:lang w:eastAsia="hu-HU"/>
        </w:rPr>
        <w:t>, 10,</w:t>
      </w:r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 (3), 379-385.</w:t>
      </w:r>
    </w:p>
    <w:p w14:paraId="3014DFE6" w14:textId="77777777" w:rsidR="003F68D1" w:rsidRPr="00ED6B85" w:rsidRDefault="003F68D1" w:rsidP="00473536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ED6B85">
        <w:rPr>
          <w:rFonts w:ascii="Cambria" w:hAnsi="Cambria" w:cs="Times New Roman"/>
          <w:sz w:val="24"/>
          <w:szCs w:val="24"/>
        </w:rPr>
        <w:t xml:space="preserve"> </w:t>
      </w:r>
    </w:p>
    <w:p w14:paraId="3014DFE7" w14:textId="77777777" w:rsidR="003F68D1" w:rsidRPr="00ED6B85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3014DFE8" w14:textId="77777777" w:rsidR="006F796A" w:rsidRPr="00ED6B85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ED6B85">
        <w:rPr>
          <w:rFonts w:ascii="Cambria" w:hAnsi="Cambria" w:cs="Times New Roman"/>
          <w:sz w:val="24"/>
          <w:szCs w:val="24"/>
        </w:rPr>
        <w:t xml:space="preserve">Könyvek esetén:  </w:t>
      </w:r>
    </w:p>
    <w:p w14:paraId="3014DFE9" w14:textId="77777777" w:rsidR="006F796A" w:rsidRPr="00ED6B85" w:rsidRDefault="006F796A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3014DFEA" w14:textId="77777777" w:rsidR="006F796A" w:rsidRPr="00ED6B85" w:rsidRDefault="006F796A" w:rsidP="006F796A">
      <w:pPr>
        <w:ind w:left="567" w:hanging="567"/>
        <w:jc w:val="both"/>
        <w:outlineLvl w:val="0"/>
        <w:rPr>
          <w:rFonts w:ascii="Cambria" w:eastAsia="Calibri" w:hAnsi="Cambria"/>
          <w:sz w:val="24"/>
          <w:szCs w:val="24"/>
          <w:lang w:eastAsia="hu-HU"/>
        </w:rPr>
      </w:pPr>
      <w:r w:rsidRPr="00ED6B85">
        <w:rPr>
          <w:rFonts w:ascii="Cambria" w:hAnsi="Cambria" w:cs="Times New Roman"/>
          <w:sz w:val="24"/>
          <w:szCs w:val="24"/>
        </w:rPr>
        <w:tab/>
      </w:r>
      <w:proofErr w:type="spellStart"/>
      <w:r w:rsidRPr="00ED6B85">
        <w:rPr>
          <w:rFonts w:ascii="Cambria" w:eastAsia="Calibri" w:hAnsi="Cambria"/>
          <w:sz w:val="24"/>
          <w:szCs w:val="24"/>
          <w:lang w:eastAsia="hu-HU"/>
        </w:rPr>
        <w:t>Piko</w:t>
      </w:r>
      <w:proofErr w:type="spellEnd"/>
      <w:r w:rsidRPr="00ED6B85">
        <w:rPr>
          <w:rFonts w:ascii="Cambria" w:eastAsia="Calibri" w:hAnsi="Cambria"/>
          <w:sz w:val="24"/>
          <w:szCs w:val="24"/>
          <w:lang w:eastAsia="hu-HU"/>
        </w:rPr>
        <w:t>, B.,</w:t>
      </w:r>
      <w:r w:rsidRPr="00ED6B85">
        <w:rPr>
          <w:rFonts w:ascii="Cambria" w:hAnsi="Cambria"/>
          <w:sz w:val="24"/>
          <w:szCs w:val="24"/>
        </w:rPr>
        <w:t xml:space="preserve"> &amp;</w:t>
      </w:r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 Keresztes, N. (2007). </w:t>
      </w:r>
      <w:r w:rsidRPr="00ED6B85">
        <w:rPr>
          <w:rFonts w:ascii="Cambria" w:eastAsia="Calibri" w:hAnsi="Cambria"/>
          <w:i/>
          <w:sz w:val="24"/>
          <w:szCs w:val="24"/>
          <w:lang w:eastAsia="hu-HU"/>
        </w:rPr>
        <w:t xml:space="preserve">Sport, lélek, </w:t>
      </w:r>
      <w:proofErr w:type="spellStart"/>
      <w:r w:rsidRPr="00ED6B85">
        <w:rPr>
          <w:rFonts w:ascii="Cambria" w:eastAsia="Calibri" w:hAnsi="Cambria"/>
          <w:i/>
          <w:sz w:val="24"/>
          <w:szCs w:val="24"/>
          <w:lang w:eastAsia="hu-HU"/>
        </w:rPr>
        <w:t>egészseg</w:t>
      </w:r>
      <w:proofErr w:type="spellEnd"/>
      <w:r w:rsidRPr="00ED6B85">
        <w:rPr>
          <w:rFonts w:ascii="Cambria" w:eastAsia="Calibri" w:hAnsi="Cambria"/>
          <w:i/>
          <w:sz w:val="24"/>
          <w:szCs w:val="24"/>
          <w:lang w:eastAsia="hu-HU"/>
        </w:rPr>
        <w:t>.</w:t>
      </w:r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 Budapest: </w:t>
      </w:r>
      <w:proofErr w:type="spellStart"/>
      <w:r w:rsidRPr="00ED6B85">
        <w:rPr>
          <w:rFonts w:ascii="Cambria" w:eastAsia="Calibri" w:hAnsi="Cambria"/>
          <w:sz w:val="24"/>
          <w:szCs w:val="24"/>
          <w:lang w:eastAsia="hu-HU"/>
        </w:rPr>
        <w:t>Akademiai</w:t>
      </w:r>
      <w:proofErr w:type="spellEnd"/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 Kiadó. </w:t>
      </w:r>
    </w:p>
    <w:p w14:paraId="3014DFEB" w14:textId="77777777" w:rsidR="003F68D1" w:rsidRPr="00ED6B85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3014DFEC" w14:textId="560BE468" w:rsidR="006F796A" w:rsidRPr="00ED6B85" w:rsidRDefault="006F796A" w:rsidP="006F796A">
      <w:pPr>
        <w:ind w:left="567"/>
        <w:jc w:val="both"/>
        <w:outlineLvl w:val="0"/>
        <w:rPr>
          <w:rFonts w:ascii="Cambria" w:eastAsia="Calibri" w:hAnsi="Cambria"/>
          <w:sz w:val="24"/>
          <w:szCs w:val="24"/>
          <w:lang w:val="de-DE" w:eastAsia="hu-HU"/>
        </w:rPr>
      </w:pPr>
      <w:proofErr w:type="spellStart"/>
      <w:r w:rsidRPr="00ED6B85">
        <w:rPr>
          <w:rFonts w:ascii="Cambria" w:eastAsia="Calibri" w:hAnsi="Cambria"/>
          <w:sz w:val="24"/>
          <w:szCs w:val="24"/>
          <w:lang w:eastAsia="hu-HU"/>
        </w:rPr>
        <w:t>Bagdy</w:t>
      </w:r>
      <w:proofErr w:type="spellEnd"/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, E. (2007). </w:t>
      </w:r>
      <w:proofErr w:type="spellStart"/>
      <w:r w:rsidRPr="00ED6B85">
        <w:rPr>
          <w:rFonts w:ascii="Cambria" w:eastAsia="Calibri" w:hAnsi="Cambria"/>
          <w:sz w:val="24"/>
          <w:szCs w:val="24"/>
          <w:lang w:eastAsia="hu-HU"/>
        </w:rPr>
        <w:t>Vitalitásgeneratorok</w:t>
      </w:r>
      <w:proofErr w:type="spellEnd"/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. </w:t>
      </w:r>
      <w:proofErr w:type="spellStart"/>
      <w:r w:rsidRPr="00ED6B85">
        <w:rPr>
          <w:rFonts w:ascii="Cambria" w:eastAsia="Calibri" w:hAnsi="Cambria"/>
          <w:sz w:val="24"/>
          <w:szCs w:val="24"/>
          <w:lang w:val="de-DE" w:eastAsia="hu-HU"/>
        </w:rPr>
        <w:t>Szubjektív</w:t>
      </w:r>
      <w:proofErr w:type="spellEnd"/>
      <w:r w:rsidRPr="00ED6B85">
        <w:rPr>
          <w:rFonts w:ascii="Cambria" w:eastAsia="Calibri" w:hAnsi="Cambria"/>
          <w:sz w:val="24"/>
          <w:szCs w:val="24"/>
          <w:lang w:val="de-DE" w:eastAsia="hu-HU"/>
        </w:rPr>
        <w:t xml:space="preserve"> </w:t>
      </w:r>
      <w:proofErr w:type="spellStart"/>
      <w:r w:rsidRPr="00ED6B85">
        <w:rPr>
          <w:rFonts w:ascii="Cambria" w:eastAsia="Calibri" w:hAnsi="Cambria"/>
          <w:sz w:val="24"/>
          <w:szCs w:val="24"/>
          <w:lang w:val="de-DE" w:eastAsia="hu-HU"/>
        </w:rPr>
        <w:t>jólleterzesünk</w:t>
      </w:r>
      <w:proofErr w:type="spellEnd"/>
      <w:r w:rsidRPr="00ED6B85">
        <w:rPr>
          <w:rFonts w:ascii="Cambria" w:eastAsia="Calibri" w:hAnsi="Cambria"/>
          <w:sz w:val="24"/>
          <w:szCs w:val="24"/>
          <w:lang w:val="de-DE" w:eastAsia="hu-HU"/>
        </w:rPr>
        <w:t xml:space="preserve"> </w:t>
      </w:r>
      <w:proofErr w:type="spellStart"/>
      <w:r w:rsidRPr="00ED6B85">
        <w:rPr>
          <w:rFonts w:ascii="Cambria" w:eastAsia="Calibri" w:hAnsi="Cambria"/>
          <w:sz w:val="24"/>
          <w:szCs w:val="24"/>
          <w:lang w:val="de-DE" w:eastAsia="hu-HU"/>
        </w:rPr>
        <w:t>erősitésenek</w:t>
      </w:r>
      <w:proofErr w:type="spellEnd"/>
      <w:r w:rsidRPr="00ED6B85">
        <w:rPr>
          <w:rFonts w:ascii="Cambria" w:eastAsia="Calibri" w:hAnsi="Cambria"/>
          <w:sz w:val="24"/>
          <w:szCs w:val="24"/>
          <w:lang w:val="de-DE" w:eastAsia="hu-HU"/>
        </w:rPr>
        <w:t xml:space="preserve"> </w:t>
      </w:r>
      <w:proofErr w:type="spellStart"/>
      <w:r w:rsidRPr="00ED6B85">
        <w:rPr>
          <w:rFonts w:ascii="Cambria" w:eastAsia="Calibri" w:hAnsi="Cambria"/>
          <w:sz w:val="24"/>
          <w:szCs w:val="24"/>
          <w:lang w:val="de-DE" w:eastAsia="hu-HU"/>
        </w:rPr>
        <w:t>és</w:t>
      </w:r>
      <w:proofErr w:type="spellEnd"/>
      <w:r w:rsidRPr="00ED6B85">
        <w:rPr>
          <w:rFonts w:ascii="Cambria" w:eastAsia="Calibri" w:hAnsi="Cambria"/>
          <w:sz w:val="24"/>
          <w:szCs w:val="24"/>
          <w:lang w:val="de-DE" w:eastAsia="hu-HU"/>
        </w:rPr>
        <w:t xml:space="preserve"> </w:t>
      </w:r>
      <w:proofErr w:type="spellStart"/>
      <w:r w:rsidRPr="00ED6B85">
        <w:rPr>
          <w:rFonts w:ascii="Cambria" w:eastAsia="Calibri" w:hAnsi="Cambria"/>
          <w:sz w:val="24"/>
          <w:szCs w:val="24"/>
          <w:lang w:val="de-DE" w:eastAsia="hu-HU"/>
        </w:rPr>
        <w:t>egészseggondozásunk</w:t>
      </w:r>
      <w:proofErr w:type="spellEnd"/>
      <w:r w:rsidRPr="00ED6B85">
        <w:rPr>
          <w:rFonts w:ascii="Cambria" w:eastAsia="Calibri" w:hAnsi="Cambria"/>
          <w:sz w:val="24"/>
          <w:szCs w:val="24"/>
          <w:lang w:val="de-DE" w:eastAsia="hu-HU"/>
        </w:rPr>
        <w:t xml:space="preserve"> </w:t>
      </w:r>
      <w:proofErr w:type="spellStart"/>
      <w:r w:rsidRPr="00ED6B85">
        <w:rPr>
          <w:rFonts w:ascii="Cambria" w:eastAsia="Calibri" w:hAnsi="Cambria"/>
          <w:sz w:val="24"/>
          <w:szCs w:val="24"/>
          <w:lang w:val="de-DE" w:eastAsia="hu-HU"/>
        </w:rPr>
        <w:t>természetes</w:t>
      </w:r>
      <w:proofErr w:type="spellEnd"/>
      <w:r w:rsidRPr="00ED6B85">
        <w:rPr>
          <w:rFonts w:ascii="Cambria" w:eastAsia="Calibri" w:hAnsi="Cambria"/>
          <w:sz w:val="24"/>
          <w:szCs w:val="24"/>
          <w:lang w:val="de-DE" w:eastAsia="hu-HU"/>
        </w:rPr>
        <w:t xml:space="preserve"> </w:t>
      </w:r>
      <w:proofErr w:type="spellStart"/>
      <w:r w:rsidRPr="00ED6B85">
        <w:rPr>
          <w:rFonts w:ascii="Cambria" w:eastAsia="Calibri" w:hAnsi="Cambria"/>
          <w:sz w:val="24"/>
          <w:szCs w:val="24"/>
          <w:lang w:val="de-DE" w:eastAsia="hu-HU"/>
        </w:rPr>
        <w:t>eszközei</w:t>
      </w:r>
      <w:proofErr w:type="spellEnd"/>
      <w:r w:rsidRPr="00ED6B85">
        <w:rPr>
          <w:rFonts w:ascii="Cambria" w:eastAsia="Calibri" w:hAnsi="Cambria"/>
          <w:sz w:val="24"/>
          <w:szCs w:val="24"/>
          <w:lang w:val="de-DE" w:eastAsia="hu-HU"/>
        </w:rPr>
        <w:t xml:space="preserve">. In </w:t>
      </w:r>
      <w:proofErr w:type="spellStart"/>
      <w:r w:rsidRPr="00ED6B85">
        <w:rPr>
          <w:rFonts w:ascii="Cambria" w:eastAsia="Calibri" w:hAnsi="Cambria"/>
          <w:sz w:val="24"/>
          <w:szCs w:val="24"/>
          <w:lang w:val="de-DE" w:eastAsia="hu-HU"/>
        </w:rPr>
        <w:t>Kallai</w:t>
      </w:r>
      <w:proofErr w:type="spellEnd"/>
      <w:r w:rsidRPr="00ED6B85">
        <w:rPr>
          <w:rFonts w:ascii="Cambria" w:eastAsia="Calibri" w:hAnsi="Cambria"/>
          <w:sz w:val="24"/>
          <w:szCs w:val="24"/>
          <w:lang w:val="de-DE" w:eastAsia="hu-HU"/>
        </w:rPr>
        <w:t xml:space="preserve"> J., Varga J. &amp; </w:t>
      </w:r>
      <w:proofErr w:type="spellStart"/>
      <w:r w:rsidRPr="00ED6B85">
        <w:rPr>
          <w:rFonts w:ascii="Cambria" w:eastAsia="Calibri" w:hAnsi="Cambria"/>
          <w:sz w:val="24"/>
          <w:szCs w:val="24"/>
          <w:lang w:val="de-DE" w:eastAsia="hu-HU"/>
        </w:rPr>
        <w:t>Olah</w:t>
      </w:r>
      <w:proofErr w:type="spellEnd"/>
      <w:r w:rsidRPr="00ED6B85">
        <w:rPr>
          <w:rFonts w:ascii="Cambria" w:eastAsia="Calibri" w:hAnsi="Cambria"/>
          <w:sz w:val="24"/>
          <w:szCs w:val="24"/>
          <w:lang w:val="de-DE" w:eastAsia="hu-HU"/>
        </w:rPr>
        <w:t xml:space="preserve"> A. (Eds.): </w:t>
      </w:r>
      <w:proofErr w:type="spellStart"/>
      <w:r w:rsidRPr="00ED6B85">
        <w:rPr>
          <w:rFonts w:ascii="Cambria" w:eastAsia="Calibri" w:hAnsi="Cambria"/>
          <w:i/>
          <w:sz w:val="24"/>
          <w:szCs w:val="24"/>
          <w:lang w:val="de-DE" w:eastAsia="hu-HU"/>
        </w:rPr>
        <w:t>Egeszsegpszichológia</w:t>
      </w:r>
      <w:proofErr w:type="spellEnd"/>
      <w:r w:rsidRPr="00ED6B85">
        <w:rPr>
          <w:rFonts w:ascii="Cambria" w:eastAsia="Calibri" w:hAnsi="Cambria"/>
          <w:i/>
          <w:sz w:val="24"/>
          <w:szCs w:val="24"/>
          <w:lang w:val="de-DE" w:eastAsia="hu-HU"/>
        </w:rPr>
        <w:t xml:space="preserve"> a </w:t>
      </w:r>
      <w:proofErr w:type="spellStart"/>
      <w:r w:rsidRPr="00ED6B85">
        <w:rPr>
          <w:rFonts w:ascii="Cambria" w:eastAsia="Calibri" w:hAnsi="Cambria"/>
          <w:i/>
          <w:sz w:val="24"/>
          <w:szCs w:val="24"/>
          <w:lang w:val="de-DE" w:eastAsia="hu-HU"/>
        </w:rPr>
        <w:t>gyakorlatban</w:t>
      </w:r>
      <w:proofErr w:type="spellEnd"/>
      <w:r w:rsidRPr="00ED6B85">
        <w:rPr>
          <w:rFonts w:ascii="Cambria" w:eastAsia="Calibri" w:hAnsi="Cambria"/>
          <w:i/>
          <w:sz w:val="24"/>
          <w:szCs w:val="24"/>
          <w:lang w:val="de-DE" w:eastAsia="hu-HU"/>
        </w:rPr>
        <w:t xml:space="preserve">, </w:t>
      </w:r>
      <w:r w:rsidRPr="00ED6B85">
        <w:rPr>
          <w:rFonts w:ascii="Cambria" w:eastAsia="Calibri" w:hAnsi="Cambria"/>
          <w:sz w:val="24"/>
          <w:szCs w:val="24"/>
          <w:lang w:val="de-DE" w:eastAsia="hu-HU"/>
        </w:rPr>
        <w:t xml:space="preserve">Budapest: </w:t>
      </w:r>
      <w:proofErr w:type="spellStart"/>
      <w:r w:rsidRPr="00ED6B85">
        <w:rPr>
          <w:rFonts w:ascii="Cambria" w:eastAsia="Calibri" w:hAnsi="Cambria"/>
          <w:sz w:val="24"/>
          <w:szCs w:val="24"/>
          <w:lang w:val="de-DE" w:eastAsia="hu-HU"/>
        </w:rPr>
        <w:t>Medicina</w:t>
      </w:r>
      <w:proofErr w:type="spellEnd"/>
      <w:r w:rsidRPr="00ED6B85">
        <w:rPr>
          <w:rFonts w:ascii="Cambria" w:eastAsia="Calibri" w:hAnsi="Cambria"/>
          <w:sz w:val="24"/>
          <w:szCs w:val="24"/>
          <w:lang w:val="de-DE" w:eastAsia="hu-HU"/>
        </w:rPr>
        <w:t xml:space="preserve"> </w:t>
      </w:r>
      <w:proofErr w:type="spellStart"/>
      <w:r w:rsidRPr="00ED6B85">
        <w:rPr>
          <w:rFonts w:ascii="Cambria" w:eastAsia="Calibri" w:hAnsi="Cambria"/>
          <w:sz w:val="24"/>
          <w:szCs w:val="24"/>
          <w:lang w:val="de-DE" w:eastAsia="hu-HU"/>
        </w:rPr>
        <w:t>Konyvkiado</w:t>
      </w:r>
      <w:proofErr w:type="spellEnd"/>
      <w:r w:rsidRPr="00ED6B85">
        <w:rPr>
          <w:rFonts w:ascii="Cambria" w:eastAsia="Calibri" w:hAnsi="Cambria"/>
          <w:sz w:val="24"/>
          <w:szCs w:val="24"/>
          <w:lang w:val="de-DE" w:eastAsia="hu-HU"/>
        </w:rPr>
        <w:t xml:space="preserve"> </w:t>
      </w:r>
      <w:proofErr w:type="spellStart"/>
      <w:r w:rsidRPr="00ED6B85">
        <w:rPr>
          <w:rFonts w:ascii="Cambria" w:eastAsia="Calibri" w:hAnsi="Cambria"/>
          <w:sz w:val="24"/>
          <w:szCs w:val="24"/>
          <w:lang w:val="de-DE" w:eastAsia="hu-HU"/>
        </w:rPr>
        <w:t>Zrt</w:t>
      </w:r>
      <w:proofErr w:type="spellEnd"/>
      <w:r w:rsidRPr="00ED6B85">
        <w:rPr>
          <w:rFonts w:ascii="Cambria" w:eastAsia="Calibri" w:hAnsi="Cambria"/>
          <w:sz w:val="24"/>
          <w:szCs w:val="24"/>
          <w:lang w:val="de-DE" w:eastAsia="hu-HU"/>
        </w:rPr>
        <w:t>.</w:t>
      </w:r>
      <w:r w:rsidR="001B35D8">
        <w:rPr>
          <w:rFonts w:ascii="Cambria" w:eastAsia="Calibri" w:hAnsi="Cambria"/>
          <w:sz w:val="24"/>
          <w:szCs w:val="24"/>
          <w:lang w:val="de-DE" w:eastAsia="hu-HU"/>
        </w:rPr>
        <w:t>, 239-278.</w:t>
      </w:r>
      <w:r w:rsidRPr="00ED6B85">
        <w:rPr>
          <w:rFonts w:ascii="Cambria" w:eastAsia="Calibri" w:hAnsi="Cambria"/>
          <w:sz w:val="24"/>
          <w:szCs w:val="24"/>
          <w:lang w:val="de-DE" w:eastAsia="hu-HU"/>
        </w:rPr>
        <w:t xml:space="preserve"> </w:t>
      </w:r>
    </w:p>
    <w:p w14:paraId="3014DFED" w14:textId="77777777" w:rsidR="006F796A" w:rsidRPr="00ED6B85" w:rsidRDefault="006F796A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3014DFEE" w14:textId="77777777" w:rsidR="003F68D1" w:rsidRPr="00ED6B85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3014DFEF" w14:textId="77777777" w:rsidR="003F68D1" w:rsidRPr="00ED6B85" w:rsidRDefault="003F68D1" w:rsidP="003F68D1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ED6B85">
        <w:rPr>
          <w:rFonts w:ascii="Cambria" w:hAnsi="Cambria" w:cs="Times New Roman"/>
          <w:sz w:val="24"/>
          <w:szCs w:val="24"/>
        </w:rPr>
        <w:t xml:space="preserve">Kongresszusok, konferenciák publikált előadásai esetén:  </w:t>
      </w:r>
    </w:p>
    <w:p w14:paraId="3014DFF0" w14:textId="77777777" w:rsidR="006F796A" w:rsidRPr="00ED6B85" w:rsidRDefault="006F796A" w:rsidP="006F796A">
      <w:pPr>
        <w:spacing w:after="0" w:line="276" w:lineRule="auto"/>
        <w:ind w:left="708"/>
        <w:jc w:val="both"/>
        <w:rPr>
          <w:rFonts w:ascii="Cambria" w:eastAsia="Calibri" w:hAnsi="Cambria"/>
          <w:sz w:val="24"/>
          <w:szCs w:val="24"/>
          <w:lang w:eastAsia="hu-HU"/>
        </w:rPr>
      </w:pPr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Borbély, Sz., </w:t>
      </w:r>
      <w:proofErr w:type="spellStart"/>
      <w:r w:rsidRPr="00ED6B85">
        <w:rPr>
          <w:rFonts w:ascii="Cambria" w:eastAsia="Calibri" w:hAnsi="Cambria"/>
          <w:sz w:val="24"/>
          <w:szCs w:val="24"/>
          <w:lang w:eastAsia="hu-HU"/>
        </w:rPr>
        <w:t>Fónai</w:t>
      </w:r>
      <w:proofErr w:type="spellEnd"/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, M. (2016). A pedagógus pálya, a testnevelők és a testnevelés tantárgy presztízse a mindennapos testnevelés bevezetését követően. In: </w:t>
      </w:r>
      <w:proofErr w:type="spellStart"/>
      <w:r w:rsidRPr="00ED6B85">
        <w:rPr>
          <w:rFonts w:ascii="Cambria" w:eastAsia="Calibri" w:hAnsi="Cambria"/>
          <w:sz w:val="24"/>
          <w:szCs w:val="24"/>
          <w:lang w:eastAsia="hu-HU"/>
        </w:rPr>
        <w:t>Karlovitz</w:t>
      </w:r>
      <w:proofErr w:type="spellEnd"/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 </w:t>
      </w:r>
      <w:r w:rsidRPr="00ED6B85">
        <w:rPr>
          <w:rFonts w:ascii="Cambria" w:eastAsia="Calibri" w:hAnsi="Cambria"/>
          <w:sz w:val="24"/>
          <w:szCs w:val="24"/>
          <w:lang w:eastAsia="hu-HU"/>
        </w:rPr>
        <w:lastRenderedPageBreak/>
        <w:t xml:space="preserve">János Tibor (szerk.) </w:t>
      </w:r>
      <w:r w:rsidRPr="00ED6B85">
        <w:rPr>
          <w:rFonts w:ascii="Cambria" w:eastAsia="Calibri" w:hAnsi="Cambria"/>
          <w:i/>
          <w:sz w:val="24"/>
          <w:szCs w:val="24"/>
          <w:lang w:eastAsia="hu-HU"/>
        </w:rPr>
        <w:t>Tanulás és fejlődés: A IV. Neveléstudományi és Szakmódszertani Konferencia válogatott tanulmányai.</w:t>
      </w:r>
      <w:r w:rsidRPr="00ED6B85">
        <w:rPr>
          <w:rFonts w:ascii="Cambria" w:eastAsia="Calibri" w:hAnsi="Cambria"/>
          <w:sz w:val="24"/>
          <w:szCs w:val="24"/>
          <w:lang w:eastAsia="hu-HU"/>
        </w:rPr>
        <w:t xml:space="preserve"> 322 p.</w:t>
      </w:r>
    </w:p>
    <w:p w14:paraId="3014DFF1" w14:textId="77777777" w:rsidR="00D50ECA" w:rsidRPr="00ED6B85" w:rsidRDefault="00D50ECA" w:rsidP="006F796A">
      <w:pPr>
        <w:spacing w:after="0" w:line="276" w:lineRule="auto"/>
        <w:ind w:left="708"/>
        <w:jc w:val="both"/>
        <w:rPr>
          <w:rFonts w:ascii="Cambria" w:eastAsia="Calibri" w:hAnsi="Cambria"/>
          <w:sz w:val="24"/>
          <w:szCs w:val="24"/>
          <w:lang w:eastAsia="hu-HU"/>
        </w:rPr>
      </w:pPr>
    </w:p>
    <w:p w14:paraId="3014DFF2" w14:textId="77777777" w:rsidR="00D50ECA" w:rsidRPr="00ED6B85" w:rsidRDefault="00D50ECA" w:rsidP="006F796A">
      <w:pPr>
        <w:spacing w:after="0" w:line="276" w:lineRule="auto"/>
        <w:ind w:left="708"/>
        <w:jc w:val="both"/>
        <w:rPr>
          <w:rFonts w:ascii="Cambria" w:eastAsia="Calibri" w:hAnsi="Cambria"/>
          <w:sz w:val="24"/>
          <w:szCs w:val="24"/>
          <w:lang w:eastAsia="hu-HU"/>
        </w:rPr>
      </w:pPr>
    </w:p>
    <w:p w14:paraId="3014DFF3" w14:textId="77777777" w:rsidR="00D50ECA" w:rsidRPr="00ED6B85" w:rsidRDefault="00D50ECA" w:rsidP="00D50ECA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ED6B85">
        <w:rPr>
          <w:rFonts w:ascii="Cambria" w:hAnsi="Cambria" w:cs="Times New Roman"/>
          <w:sz w:val="24"/>
          <w:szCs w:val="24"/>
        </w:rPr>
        <w:t xml:space="preserve">Internetes hivatkozás:  </w:t>
      </w:r>
    </w:p>
    <w:p w14:paraId="3014DFF4" w14:textId="77777777" w:rsidR="00D50ECA" w:rsidRPr="00ED6B85" w:rsidRDefault="00D50ECA" w:rsidP="00D50ECA">
      <w:pPr>
        <w:pStyle w:val="Lbjegyzetszveg"/>
        <w:ind w:left="567" w:hanging="567"/>
        <w:jc w:val="both"/>
        <w:rPr>
          <w:rFonts w:ascii="Cambria" w:hAnsi="Cambria"/>
          <w:sz w:val="24"/>
          <w:szCs w:val="24"/>
        </w:rPr>
      </w:pPr>
    </w:p>
    <w:p w14:paraId="3014DFF5" w14:textId="492CC8DE" w:rsidR="00D50ECA" w:rsidRDefault="00D50ECA" w:rsidP="00D50ECA">
      <w:pPr>
        <w:pStyle w:val="Lbjegyzetszveg"/>
        <w:ind w:left="567" w:hanging="567"/>
        <w:jc w:val="both"/>
        <w:rPr>
          <w:rFonts w:ascii="Cambria" w:hAnsi="Cambria"/>
          <w:sz w:val="24"/>
          <w:szCs w:val="24"/>
        </w:rPr>
      </w:pPr>
      <w:r w:rsidRPr="00ED6B85">
        <w:rPr>
          <w:rFonts w:ascii="Cambria" w:hAnsi="Cambria"/>
          <w:sz w:val="24"/>
          <w:szCs w:val="24"/>
        </w:rPr>
        <w:t xml:space="preserve">NAT (A </w:t>
      </w:r>
      <w:proofErr w:type="spellStart"/>
      <w:r w:rsidRPr="00ED6B85">
        <w:rPr>
          <w:rFonts w:ascii="Cambria" w:hAnsi="Cambria"/>
          <w:sz w:val="24"/>
          <w:szCs w:val="24"/>
        </w:rPr>
        <w:t>Nemzeti</w:t>
      </w:r>
      <w:proofErr w:type="spellEnd"/>
      <w:r w:rsidRPr="00ED6B85">
        <w:rPr>
          <w:rFonts w:ascii="Cambria" w:hAnsi="Cambria"/>
          <w:sz w:val="24"/>
          <w:szCs w:val="24"/>
        </w:rPr>
        <w:t xml:space="preserve"> </w:t>
      </w:r>
      <w:proofErr w:type="spellStart"/>
      <w:r w:rsidRPr="00ED6B85">
        <w:rPr>
          <w:rFonts w:ascii="Cambria" w:hAnsi="Cambria"/>
          <w:sz w:val="24"/>
          <w:szCs w:val="24"/>
        </w:rPr>
        <w:t>alaptanterv</w:t>
      </w:r>
      <w:proofErr w:type="spellEnd"/>
      <w:r w:rsidRPr="00ED6B85">
        <w:rPr>
          <w:rFonts w:ascii="Cambria" w:hAnsi="Cambria"/>
          <w:sz w:val="24"/>
          <w:szCs w:val="24"/>
        </w:rPr>
        <w:t xml:space="preserve"> </w:t>
      </w:r>
      <w:proofErr w:type="spellStart"/>
      <w:r w:rsidRPr="00ED6B85">
        <w:rPr>
          <w:rFonts w:ascii="Cambria" w:hAnsi="Cambria"/>
          <w:sz w:val="24"/>
          <w:szCs w:val="24"/>
        </w:rPr>
        <w:t>szerepe</w:t>
      </w:r>
      <w:proofErr w:type="spellEnd"/>
      <w:r w:rsidRPr="00ED6B85">
        <w:rPr>
          <w:rFonts w:ascii="Cambria" w:hAnsi="Cambria"/>
          <w:sz w:val="24"/>
          <w:szCs w:val="24"/>
        </w:rPr>
        <w:t xml:space="preserve"> a </w:t>
      </w:r>
      <w:proofErr w:type="spellStart"/>
      <w:r w:rsidRPr="00ED6B85">
        <w:rPr>
          <w:rFonts w:ascii="Cambria" w:hAnsi="Cambria"/>
          <w:sz w:val="24"/>
          <w:szCs w:val="24"/>
        </w:rPr>
        <w:t>tartalmi</w:t>
      </w:r>
      <w:proofErr w:type="spellEnd"/>
      <w:r w:rsidRPr="00ED6B85">
        <w:rPr>
          <w:rFonts w:ascii="Cambria" w:hAnsi="Cambria"/>
          <w:sz w:val="24"/>
          <w:szCs w:val="24"/>
        </w:rPr>
        <w:t xml:space="preserve"> </w:t>
      </w:r>
      <w:proofErr w:type="spellStart"/>
      <w:r w:rsidRPr="00ED6B85">
        <w:rPr>
          <w:rFonts w:ascii="Cambria" w:hAnsi="Cambria"/>
          <w:sz w:val="24"/>
          <w:szCs w:val="24"/>
        </w:rPr>
        <w:t>szabályozásban</w:t>
      </w:r>
      <w:proofErr w:type="spellEnd"/>
      <w:r w:rsidRPr="00ED6B85">
        <w:rPr>
          <w:rFonts w:ascii="Cambria" w:hAnsi="Cambria"/>
          <w:sz w:val="24"/>
          <w:szCs w:val="24"/>
        </w:rPr>
        <w:t xml:space="preserve">.) </w:t>
      </w:r>
      <w:r w:rsidRPr="00ED6B85">
        <w:rPr>
          <w:rFonts w:ascii="Cambria" w:hAnsi="Cambria"/>
          <w:sz w:val="24"/>
          <w:szCs w:val="24"/>
        </w:rPr>
        <w:br/>
      </w:r>
      <w:hyperlink r:id="rId6" w:tgtFrame="_top" w:history="1">
        <w:r w:rsidRPr="00ED6B85">
          <w:rPr>
            <w:rFonts w:ascii="Cambria" w:hAnsi="Cambria"/>
            <w:bCs/>
            <w:sz w:val="24"/>
            <w:szCs w:val="24"/>
          </w:rPr>
          <w:t>http://www.om.hu/letolt/kozokt/nat2003/kr/02_bevezetojavveg.rtf</w:t>
        </w:r>
      </w:hyperlink>
      <w:r w:rsidRPr="00ED6B85">
        <w:rPr>
          <w:rFonts w:ascii="Cambria" w:hAnsi="Cambria"/>
          <w:sz w:val="24"/>
          <w:szCs w:val="24"/>
        </w:rPr>
        <w:t xml:space="preserve"> </w:t>
      </w:r>
    </w:p>
    <w:p w14:paraId="3014DFFA" w14:textId="77777777" w:rsidR="0020702E" w:rsidRDefault="0020702E" w:rsidP="00F95F6D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14:paraId="3014DFFB" w14:textId="77777777" w:rsidR="0020702E" w:rsidRDefault="0020702E" w:rsidP="00F95F6D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14:paraId="3014DFFC" w14:textId="77777777" w:rsidR="0020702E" w:rsidRDefault="0020702E" w:rsidP="00F95F6D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14:paraId="3014DFFD" w14:textId="48F6A680" w:rsidR="0020702E" w:rsidRPr="00F95F6D" w:rsidRDefault="0020702E" w:rsidP="00053FF6">
      <w:pPr>
        <w:spacing w:after="0" w:line="276" w:lineRule="auto"/>
        <w:jc w:val="center"/>
        <w:rPr>
          <w:rFonts w:ascii="Cambria" w:hAnsi="Cambria" w:cs="Times New Roman"/>
          <w:b/>
          <w:sz w:val="24"/>
          <w:szCs w:val="24"/>
        </w:rPr>
      </w:pPr>
    </w:p>
    <w:sectPr w:rsidR="0020702E" w:rsidRPr="00F95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4771C"/>
    <w:multiLevelType w:val="hybridMultilevel"/>
    <w:tmpl w:val="84345B6E"/>
    <w:lvl w:ilvl="0" w:tplc="2570A7B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94F9F"/>
    <w:multiLevelType w:val="hybridMultilevel"/>
    <w:tmpl w:val="B8FE59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11EA4"/>
    <w:multiLevelType w:val="hybridMultilevel"/>
    <w:tmpl w:val="040EE7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D29E6"/>
    <w:multiLevelType w:val="hybridMultilevel"/>
    <w:tmpl w:val="B6685A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BF"/>
    <w:rsid w:val="00053FF6"/>
    <w:rsid w:val="00063FBB"/>
    <w:rsid w:val="000D60EA"/>
    <w:rsid w:val="00117BFD"/>
    <w:rsid w:val="00146BB8"/>
    <w:rsid w:val="001B35D8"/>
    <w:rsid w:val="001E5DA3"/>
    <w:rsid w:val="001F4413"/>
    <w:rsid w:val="0020702E"/>
    <w:rsid w:val="003A1E23"/>
    <w:rsid w:val="003E7633"/>
    <w:rsid w:val="003F68D1"/>
    <w:rsid w:val="00473536"/>
    <w:rsid w:val="005049BF"/>
    <w:rsid w:val="00574638"/>
    <w:rsid w:val="005A58C2"/>
    <w:rsid w:val="00646BE0"/>
    <w:rsid w:val="006F796A"/>
    <w:rsid w:val="007C6C3E"/>
    <w:rsid w:val="00823FDB"/>
    <w:rsid w:val="008574D5"/>
    <w:rsid w:val="008C5BF8"/>
    <w:rsid w:val="00AD68EF"/>
    <w:rsid w:val="00B16523"/>
    <w:rsid w:val="00B51D32"/>
    <w:rsid w:val="00B739E4"/>
    <w:rsid w:val="00D50ECA"/>
    <w:rsid w:val="00DB0C8F"/>
    <w:rsid w:val="00E1089F"/>
    <w:rsid w:val="00E43BF1"/>
    <w:rsid w:val="00EB0E8F"/>
    <w:rsid w:val="00EB3302"/>
    <w:rsid w:val="00ED6B85"/>
    <w:rsid w:val="00EE21A5"/>
    <w:rsid w:val="00F34508"/>
    <w:rsid w:val="00F9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DF94"/>
  <w15:chartTrackingRefBased/>
  <w15:docId w15:val="{2BCD3010-C006-4F42-A888-1C882F74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F345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ncstrkzChar">
    <w:name w:val="Nincs térköz Char"/>
    <w:link w:val="Nincstrkz"/>
    <w:uiPriority w:val="1"/>
    <w:rsid w:val="00F34508"/>
    <w:rPr>
      <w:rFonts w:ascii="Calibri" w:eastAsia="Calibri" w:hAnsi="Calibri" w:cs="Times New Roman"/>
    </w:rPr>
  </w:style>
  <w:style w:type="character" w:customStyle="1" w:styleId="shorttext">
    <w:name w:val="short_text"/>
    <w:basedOn w:val="Bekezdsalapbettpusa"/>
    <w:rsid w:val="00EB0E8F"/>
  </w:style>
  <w:style w:type="paragraph" w:styleId="Listaszerbekezds">
    <w:name w:val="List Paragraph"/>
    <w:basedOn w:val="Norml"/>
    <w:uiPriority w:val="34"/>
    <w:qFormat/>
    <w:rsid w:val="00EB3302"/>
    <w:pPr>
      <w:ind w:left="720"/>
      <w:contextualSpacing/>
    </w:pPr>
  </w:style>
  <w:style w:type="table" w:styleId="Rcsostblzat">
    <w:name w:val="Table Grid"/>
    <w:basedOn w:val="Normltblzat"/>
    <w:uiPriority w:val="39"/>
    <w:rsid w:val="001E5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rsid w:val="00D50E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customStyle="1" w:styleId="LbjegyzetszvegChar">
    <w:name w:val="Lábjegyzetszöveg Char"/>
    <w:basedOn w:val="Bekezdsalapbettpusa"/>
    <w:link w:val="Lbjegyzetszveg"/>
    <w:rsid w:val="00D50ECA"/>
    <w:rPr>
      <w:rFonts w:ascii="Times New Roman" w:eastAsia="SimSun" w:hAnsi="Times New Roman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.hu/letolt/kozokt/nat2003/kr/02_bevezetojavveg.rtf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user\AppData\Local\Temp\Asztma-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'[Asztma-1.xlsx]Munka1'!$H$1</c:f>
              <c:strCache>
                <c:ptCount val="1"/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lumMod val="50000"/>
                  <a:lumOff val="50000"/>
                </a:schemeClr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yVal>
            <c:numRef>
              <c:f>'[Asztma-1.xlsx]Munka1'!$H$2:$H$678</c:f>
              <c:numCache>
                <c:formatCode>General</c:formatCode>
                <c:ptCount val="67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-6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3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-7</c:v>
                </c:pt>
                <c:pt idx="59">
                  <c:v>0</c:v>
                </c:pt>
                <c:pt idx="60">
                  <c:v>6</c:v>
                </c:pt>
                <c:pt idx="61">
                  <c:v>0</c:v>
                </c:pt>
                <c:pt idx="62">
                  <c:v>12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-16</c:v>
                </c:pt>
                <c:pt idx="68">
                  <c:v>53</c:v>
                </c:pt>
                <c:pt idx="69">
                  <c:v>0</c:v>
                </c:pt>
                <c:pt idx="70">
                  <c:v>0</c:v>
                </c:pt>
                <c:pt idx="71">
                  <c:v>-4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7</c:v>
                </c:pt>
                <c:pt idx="87">
                  <c:v>4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6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-8</c:v>
                </c:pt>
                <c:pt idx="101">
                  <c:v>0</c:v>
                </c:pt>
                <c:pt idx="103">
                  <c:v>0</c:v>
                </c:pt>
                <c:pt idx="104">
                  <c:v>0</c:v>
                </c:pt>
                <c:pt idx="105">
                  <c:v>0</c:v>
                </c:pt>
                <c:pt idx="106">
                  <c:v>14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6</c:v>
                </c:pt>
                <c:pt idx="114">
                  <c:v>0</c:v>
                </c:pt>
                <c:pt idx="115">
                  <c:v>0</c:v>
                </c:pt>
                <c:pt idx="116">
                  <c:v>0</c:v>
                </c:pt>
                <c:pt idx="117">
                  <c:v>12</c:v>
                </c:pt>
                <c:pt idx="118">
                  <c:v>0</c:v>
                </c:pt>
                <c:pt idx="119">
                  <c:v>1</c:v>
                </c:pt>
                <c:pt idx="120">
                  <c:v>0</c:v>
                </c:pt>
                <c:pt idx="121">
                  <c:v>21</c:v>
                </c:pt>
                <c:pt idx="122">
                  <c:v>22</c:v>
                </c:pt>
                <c:pt idx="123">
                  <c:v>2</c:v>
                </c:pt>
                <c:pt idx="124">
                  <c:v>16</c:v>
                </c:pt>
                <c:pt idx="126">
                  <c:v>0</c:v>
                </c:pt>
                <c:pt idx="127">
                  <c:v>0</c:v>
                </c:pt>
                <c:pt idx="129">
                  <c:v>0</c:v>
                </c:pt>
                <c:pt idx="130">
                  <c:v>0</c:v>
                </c:pt>
                <c:pt idx="131">
                  <c:v>0</c:v>
                </c:pt>
                <c:pt idx="134">
                  <c:v>0</c:v>
                </c:pt>
                <c:pt idx="135">
                  <c:v>0</c:v>
                </c:pt>
                <c:pt idx="136">
                  <c:v>0</c:v>
                </c:pt>
                <c:pt idx="138">
                  <c:v>0</c:v>
                </c:pt>
                <c:pt idx="139">
                  <c:v>0</c:v>
                </c:pt>
                <c:pt idx="140">
                  <c:v>0</c:v>
                </c:pt>
                <c:pt idx="141">
                  <c:v>0</c:v>
                </c:pt>
                <c:pt idx="142">
                  <c:v>0</c:v>
                </c:pt>
                <c:pt idx="144">
                  <c:v>0</c:v>
                </c:pt>
                <c:pt idx="145">
                  <c:v>17</c:v>
                </c:pt>
                <c:pt idx="146">
                  <c:v>0</c:v>
                </c:pt>
                <c:pt idx="147">
                  <c:v>0</c:v>
                </c:pt>
                <c:pt idx="148">
                  <c:v>0</c:v>
                </c:pt>
                <c:pt idx="149">
                  <c:v>0</c:v>
                </c:pt>
                <c:pt idx="150">
                  <c:v>0</c:v>
                </c:pt>
                <c:pt idx="151">
                  <c:v>0</c:v>
                </c:pt>
                <c:pt idx="152">
                  <c:v>5</c:v>
                </c:pt>
                <c:pt idx="153">
                  <c:v>0</c:v>
                </c:pt>
                <c:pt idx="154">
                  <c:v>0</c:v>
                </c:pt>
                <c:pt idx="155">
                  <c:v>-8</c:v>
                </c:pt>
                <c:pt idx="156">
                  <c:v>0</c:v>
                </c:pt>
                <c:pt idx="157">
                  <c:v>0</c:v>
                </c:pt>
                <c:pt idx="158">
                  <c:v>0</c:v>
                </c:pt>
                <c:pt idx="159">
                  <c:v>0</c:v>
                </c:pt>
                <c:pt idx="160">
                  <c:v>0</c:v>
                </c:pt>
                <c:pt idx="161">
                  <c:v>0</c:v>
                </c:pt>
                <c:pt idx="162">
                  <c:v>0</c:v>
                </c:pt>
                <c:pt idx="163">
                  <c:v>0</c:v>
                </c:pt>
                <c:pt idx="164">
                  <c:v>0</c:v>
                </c:pt>
                <c:pt idx="165">
                  <c:v>0</c:v>
                </c:pt>
                <c:pt idx="166">
                  <c:v>0</c:v>
                </c:pt>
                <c:pt idx="167">
                  <c:v>0</c:v>
                </c:pt>
                <c:pt idx="168">
                  <c:v>0</c:v>
                </c:pt>
                <c:pt idx="169">
                  <c:v>0</c:v>
                </c:pt>
                <c:pt idx="170">
                  <c:v>0</c:v>
                </c:pt>
                <c:pt idx="171">
                  <c:v>0</c:v>
                </c:pt>
                <c:pt idx="172">
                  <c:v>0</c:v>
                </c:pt>
                <c:pt idx="173">
                  <c:v>0</c:v>
                </c:pt>
                <c:pt idx="174">
                  <c:v>0</c:v>
                </c:pt>
                <c:pt idx="175">
                  <c:v>0</c:v>
                </c:pt>
                <c:pt idx="176">
                  <c:v>0</c:v>
                </c:pt>
                <c:pt idx="177">
                  <c:v>0</c:v>
                </c:pt>
                <c:pt idx="178">
                  <c:v>0</c:v>
                </c:pt>
                <c:pt idx="179">
                  <c:v>0</c:v>
                </c:pt>
                <c:pt idx="180">
                  <c:v>-2</c:v>
                </c:pt>
                <c:pt idx="181">
                  <c:v>0</c:v>
                </c:pt>
                <c:pt idx="182">
                  <c:v>-1</c:v>
                </c:pt>
                <c:pt idx="183">
                  <c:v>0</c:v>
                </c:pt>
                <c:pt idx="184">
                  <c:v>0</c:v>
                </c:pt>
                <c:pt idx="185">
                  <c:v>0</c:v>
                </c:pt>
                <c:pt idx="187">
                  <c:v>0</c:v>
                </c:pt>
                <c:pt idx="188">
                  <c:v>0</c:v>
                </c:pt>
                <c:pt idx="189">
                  <c:v>0</c:v>
                </c:pt>
                <c:pt idx="190">
                  <c:v>0</c:v>
                </c:pt>
                <c:pt idx="191">
                  <c:v>0</c:v>
                </c:pt>
                <c:pt idx="192">
                  <c:v>0</c:v>
                </c:pt>
                <c:pt idx="194">
                  <c:v>0</c:v>
                </c:pt>
                <c:pt idx="195">
                  <c:v>0</c:v>
                </c:pt>
                <c:pt idx="196">
                  <c:v>0</c:v>
                </c:pt>
                <c:pt idx="197">
                  <c:v>0</c:v>
                </c:pt>
                <c:pt idx="198">
                  <c:v>0</c:v>
                </c:pt>
                <c:pt idx="199">
                  <c:v>0</c:v>
                </c:pt>
                <c:pt idx="200">
                  <c:v>0</c:v>
                </c:pt>
                <c:pt idx="201">
                  <c:v>0</c:v>
                </c:pt>
                <c:pt idx="203">
                  <c:v>0</c:v>
                </c:pt>
                <c:pt idx="204">
                  <c:v>0</c:v>
                </c:pt>
                <c:pt idx="205">
                  <c:v>0</c:v>
                </c:pt>
                <c:pt idx="206">
                  <c:v>0</c:v>
                </c:pt>
                <c:pt idx="207">
                  <c:v>0</c:v>
                </c:pt>
                <c:pt idx="208">
                  <c:v>0</c:v>
                </c:pt>
                <c:pt idx="209">
                  <c:v>0</c:v>
                </c:pt>
                <c:pt idx="210">
                  <c:v>0</c:v>
                </c:pt>
                <c:pt idx="211">
                  <c:v>0</c:v>
                </c:pt>
                <c:pt idx="212">
                  <c:v>-8</c:v>
                </c:pt>
                <c:pt idx="213">
                  <c:v>0</c:v>
                </c:pt>
                <c:pt idx="214">
                  <c:v>0</c:v>
                </c:pt>
                <c:pt idx="215">
                  <c:v>0</c:v>
                </c:pt>
                <c:pt idx="216">
                  <c:v>0</c:v>
                </c:pt>
                <c:pt idx="217">
                  <c:v>0</c:v>
                </c:pt>
                <c:pt idx="218">
                  <c:v>0</c:v>
                </c:pt>
                <c:pt idx="219">
                  <c:v>0</c:v>
                </c:pt>
                <c:pt idx="220">
                  <c:v>0</c:v>
                </c:pt>
                <c:pt idx="221">
                  <c:v>0</c:v>
                </c:pt>
                <c:pt idx="222">
                  <c:v>13</c:v>
                </c:pt>
                <c:pt idx="223">
                  <c:v>0</c:v>
                </c:pt>
                <c:pt idx="224">
                  <c:v>-3</c:v>
                </c:pt>
                <c:pt idx="226">
                  <c:v>0</c:v>
                </c:pt>
                <c:pt idx="227">
                  <c:v>0</c:v>
                </c:pt>
                <c:pt idx="228">
                  <c:v>0</c:v>
                </c:pt>
                <c:pt idx="229">
                  <c:v>0</c:v>
                </c:pt>
                <c:pt idx="231">
                  <c:v>0</c:v>
                </c:pt>
                <c:pt idx="232">
                  <c:v>0</c:v>
                </c:pt>
                <c:pt idx="233">
                  <c:v>0</c:v>
                </c:pt>
                <c:pt idx="235">
                  <c:v>0</c:v>
                </c:pt>
                <c:pt idx="236">
                  <c:v>0</c:v>
                </c:pt>
                <c:pt idx="238">
                  <c:v>0</c:v>
                </c:pt>
                <c:pt idx="239">
                  <c:v>0</c:v>
                </c:pt>
                <c:pt idx="240">
                  <c:v>0</c:v>
                </c:pt>
                <c:pt idx="241">
                  <c:v>0</c:v>
                </c:pt>
                <c:pt idx="242">
                  <c:v>0</c:v>
                </c:pt>
                <c:pt idx="243">
                  <c:v>0</c:v>
                </c:pt>
                <c:pt idx="244">
                  <c:v>0</c:v>
                </c:pt>
                <c:pt idx="245">
                  <c:v>0</c:v>
                </c:pt>
                <c:pt idx="246">
                  <c:v>0</c:v>
                </c:pt>
                <c:pt idx="248">
                  <c:v>0</c:v>
                </c:pt>
                <c:pt idx="249">
                  <c:v>0</c:v>
                </c:pt>
                <c:pt idx="250">
                  <c:v>0</c:v>
                </c:pt>
                <c:pt idx="251">
                  <c:v>0</c:v>
                </c:pt>
                <c:pt idx="252">
                  <c:v>0</c:v>
                </c:pt>
                <c:pt idx="253">
                  <c:v>0</c:v>
                </c:pt>
                <c:pt idx="254">
                  <c:v>0</c:v>
                </c:pt>
                <c:pt idx="255">
                  <c:v>0</c:v>
                </c:pt>
                <c:pt idx="256">
                  <c:v>0</c:v>
                </c:pt>
                <c:pt idx="257">
                  <c:v>0</c:v>
                </c:pt>
                <c:pt idx="258">
                  <c:v>0</c:v>
                </c:pt>
                <c:pt idx="259">
                  <c:v>0</c:v>
                </c:pt>
                <c:pt idx="260">
                  <c:v>0</c:v>
                </c:pt>
                <c:pt idx="261">
                  <c:v>0</c:v>
                </c:pt>
                <c:pt idx="262">
                  <c:v>0</c:v>
                </c:pt>
                <c:pt idx="264">
                  <c:v>0</c:v>
                </c:pt>
                <c:pt idx="266">
                  <c:v>0</c:v>
                </c:pt>
                <c:pt idx="267">
                  <c:v>0</c:v>
                </c:pt>
                <c:pt idx="268">
                  <c:v>0</c:v>
                </c:pt>
                <c:pt idx="269">
                  <c:v>0</c:v>
                </c:pt>
                <c:pt idx="271">
                  <c:v>0</c:v>
                </c:pt>
                <c:pt idx="272">
                  <c:v>0</c:v>
                </c:pt>
                <c:pt idx="273">
                  <c:v>0</c:v>
                </c:pt>
                <c:pt idx="275">
                  <c:v>0</c:v>
                </c:pt>
                <c:pt idx="276">
                  <c:v>0</c:v>
                </c:pt>
                <c:pt idx="278">
                  <c:v>0</c:v>
                </c:pt>
                <c:pt idx="279">
                  <c:v>0</c:v>
                </c:pt>
                <c:pt idx="280">
                  <c:v>0</c:v>
                </c:pt>
                <c:pt idx="281">
                  <c:v>0</c:v>
                </c:pt>
                <c:pt idx="282">
                  <c:v>0</c:v>
                </c:pt>
                <c:pt idx="283">
                  <c:v>0</c:v>
                </c:pt>
                <c:pt idx="284">
                  <c:v>0</c:v>
                </c:pt>
                <c:pt idx="285">
                  <c:v>0</c:v>
                </c:pt>
                <c:pt idx="286">
                  <c:v>0</c:v>
                </c:pt>
                <c:pt idx="288">
                  <c:v>0</c:v>
                </c:pt>
                <c:pt idx="289">
                  <c:v>0</c:v>
                </c:pt>
                <c:pt idx="290">
                  <c:v>0</c:v>
                </c:pt>
                <c:pt idx="291">
                  <c:v>0</c:v>
                </c:pt>
                <c:pt idx="292">
                  <c:v>0</c:v>
                </c:pt>
                <c:pt idx="293">
                  <c:v>0</c:v>
                </c:pt>
                <c:pt idx="294">
                  <c:v>0</c:v>
                </c:pt>
                <c:pt idx="295">
                  <c:v>0</c:v>
                </c:pt>
                <c:pt idx="296">
                  <c:v>0</c:v>
                </c:pt>
                <c:pt idx="297">
                  <c:v>0</c:v>
                </c:pt>
                <c:pt idx="298">
                  <c:v>0</c:v>
                </c:pt>
                <c:pt idx="299">
                  <c:v>0</c:v>
                </c:pt>
                <c:pt idx="300">
                  <c:v>0</c:v>
                </c:pt>
                <c:pt idx="301">
                  <c:v>0</c:v>
                </c:pt>
                <c:pt idx="302">
                  <c:v>0</c:v>
                </c:pt>
                <c:pt idx="304">
                  <c:v>0</c:v>
                </c:pt>
                <c:pt idx="305">
                  <c:v>0</c:v>
                </c:pt>
                <c:pt idx="306">
                  <c:v>0</c:v>
                </c:pt>
                <c:pt idx="307">
                  <c:v>0</c:v>
                </c:pt>
                <c:pt idx="308">
                  <c:v>0</c:v>
                </c:pt>
                <c:pt idx="309">
                  <c:v>0</c:v>
                </c:pt>
                <c:pt idx="310">
                  <c:v>0</c:v>
                </c:pt>
                <c:pt idx="311">
                  <c:v>0</c:v>
                </c:pt>
                <c:pt idx="312">
                  <c:v>0</c:v>
                </c:pt>
                <c:pt idx="313">
                  <c:v>0</c:v>
                </c:pt>
                <c:pt idx="314">
                  <c:v>0</c:v>
                </c:pt>
                <c:pt idx="315">
                  <c:v>0</c:v>
                </c:pt>
                <c:pt idx="316">
                  <c:v>0</c:v>
                </c:pt>
                <c:pt idx="317">
                  <c:v>0</c:v>
                </c:pt>
                <c:pt idx="318">
                  <c:v>0</c:v>
                </c:pt>
                <c:pt idx="319">
                  <c:v>0</c:v>
                </c:pt>
                <c:pt idx="320">
                  <c:v>0</c:v>
                </c:pt>
                <c:pt idx="321">
                  <c:v>0</c:v>
                </c:pt>
                <c:pt idx="322">
                  <c:v>0</c:v>
                </c:pt>
                <c:pt idx="323">
                  <c:v>0</c:v>
                </c:pt>
                <c:pt idx="324">
                  <c:v>-7</c:v>
                </c:pt>
                <c:pt idx="325">
                  <c:v>0</c:v>
                </c:pt>
                <c:pt idx="326">
                  <c:v>0</c:v>
                </c:pt>
                <c:pt idx="327">
                  <c:v>0</c:v>
                </c:pt>
                <c:pt idx="328">
                  <c:v>0</c:v>
                </c:pt>
                <c:pt idx="329">
                  <c:v>0</c:v>
                </c:pt>
                <c:pt idx="330">
                  <c:v>0</c:v>
                </c:pt>
                <c:pt idx="331">
                  <c:v>0</c:v>
                </c:pt>
                <c:pt idx="332">
                  <c:v>0</c:v>
                </c:pt>
                <c:pt idx="333">
                  <c:v>0</c:v>
                </c:pt>
                <c:pt idx="334">
                  <c:v>0</c:v>
                </c:pt>
                <c:pt idx="335">
                  <c:v>0</c:v>
                </c:pt>
                <c:pt idx="336">
                  <c:v>0</c:v>
                </c:pt>
                <c:pt idx="337">
                  <c:v>0</c:v>
                </c:pt>
                <c:pt idx="338">
                  <c:v>0</c:v>
                </c:pt>
                <c:pt idx="339">
                  <c:v>0</c:v>
                </c:pt>
                <c:pt idx="340">
                  <c:v>0</c:v>
                </c:pt>
                <c:pt idx="341">
                  <c:v>0</c:v>
                </c:pt>
                <c:pt idx="342">
                  <c:v>0</c:v>
                </c:pt>
                <c:pt idx="343">
                  <c:v>0</c:v>
                </c:pt>
                <c:pt idx="344">
                  <c:v>-7</c:v>
                </c:pt>
                <c:pt idx="345">
                  <c:v>0</c:v>
                </c:pt>
                <c:pt idx="346">
                  <c:v>6</c:v>
                </c:pt>
                <c:pt idx="347">
                  <c:v>0</c:v>
                </c:pt>
                <c:pt idx="348">
                  <c:v>12</c:v>
                </c:pt>
                <c:pt idx="349">
                  <c:v>0</c:v>
                </c:pt>
                <c:pt idx="350">
                  <c:v>0</c:v>
                </c:pt>
                <c:pt idx="351">
                  <c:v>0</c:v>
                </c:pt>
                <c:pt idx="352">
                  <c:v>0</c:v>
                </c:pt>
                <c:pt idx="353">
                  <c:v>-16</c:v>
                </c:pt>
                <c:pt idx="354">
                  <c:v>53</c:v>
                </c:pt>
                <c:pt idx="355">
                  <c:v>0</c:v>
                </c:pt>
                <c:pt idx="356">
                  <c:v>0</c:v>
                </c:pt>
                <c:pt idx="357">
                  <c:v>-4</c:v>
                </c:pt>
                <c:pt idx="358">
                  <c:v>0</c:v>
                </c:pt>
                <c:pt idx="359">
                  <c:v>0</c:v>
                </c:pt>
                <c:pt idx="360">
                  <c:v>0</c:v>
                </c:pt>
                <c:pt idx="361">
                  <c:v>0</c:v>
                </c:pt>
                <c:pt idx="362">
                  <c:v>0</c:v>
                </c:pt>
                <c:pt idx="363">
                  <c:v>0</c:v>
                </c:pt>
                <c:pt idx="364">
                  <c:v>0</c:v>
                </c:pt>
                <c:pt idx="365">
                  <c:v>0</c:v>
                </c:pt>
                <c:pt idx="366">
                  <c:v>0</c:v>
                </c:pt>
                <c:pt idx="367">
                  <c:v>0</c:v>
                </c:pt>
                <c:pt idx="368">
                  <c:v>0</c:v>
                </c:pt>
                <c:pt idx="369">
                  <c:v>0</c:v>
                </c:pt>
                <c:pt idx="370">
                  <c:v>0</c:v>
                </c:pt>
                <c:pt idx="371">
                  <c:v>0</c:v>
                </c:pt>
                <c:pt idx="372">
                  <c:v>7</c:v>
                </c:pt>
                <c:pt idx="373">
                  <c:v>4</c:v>
                </c:pt>
                <c:pt idx="374">
                  <c:v>0</c:v>
                </c:pt>
                <c:pt idx="375">
                  <c:v>0</c:v>
                </c:pt>
                <c:pt idx="376">
                  <c:v>6</c:v>
                </c:pt>
                <c:pt idx="377">
                  <c:v>0</c:v>
                </c:pt>
                <c:pt idx="378">
                  <c:v>12</c:v>
                </c:pt>
                <c:pt idx="379">
                  <c:v>0</c:v>
                </c:pt>
                <c:pt idx="380">
                  <c:v>0</c:v>
                </c:pt>
                <c:pt idx="381">
                  <c:v>0</c:v>
                </c:pt>
                <c:pt idx="382">
                  <c:v>0</c:v>
                </c:pt>
                <c:pt idx="383">
                  <c:v>-16</c:v>
                </c:pt>
                <c:pt idx="384">
                  <c:v>53</c:v>
                </c:pt>
                <c:pt idx="385">
                  <c:v>0</c:v>
                </c:pt>
                <c:pt idx="386">
                  <c:v>0</c:v>
                </c:pt>
                <c:pt idx="387">
                  <c:v>-4</c:v>
                </c:pt>
                <c:pt idx="388">
                  <c:v>0</c:v>
                </c:pt>
                <c:pt idx="389">
                  <c:v>0</c:v>
                </c:pt>
                <c:pt idx="390">
                  <c:v>0</c:v>
                </c:pt>
                <c:pt idx="391">
                  <c:v>0</c:v>
                </c:pt>
                <c:pt idx="392">
                  <c:v>0</c:v>
                </c:pt>
                <c:pt idx="393">
                  <c:v>0</c:v>
                </c:pt>
                <c:pt idx="394">
                  <c:v>0</c:v>
                </c:pt>
                <c:pt idx="395">
                  <c:v>0</c:v>
                </c:pt>
                <c:pt idx="396">
                  <c:v>0</c:v>
                </c:pt>
                <c:pt idx="397">
                  <c:v>0</c:v>
                </c:pt>
                <c:pt idx="398">
                  <c:v>0</c:v>
                </c:pt>
                <c:pt idx="399">
                  <c:v>0</c:v>
                </c:pt>
                <c:pt idx="400">
                  <c:v>0</c:v>
                </c:pt>
                <c:pt idx="401">
                  <c:v>0</c:v>
                </c:pt>
                <c:pt idx="402">
                  <c:v>7</c:v>
                </c:pt>
                <c:pt idx="403">
                  <c:v>4</c:v>
                </c:pt>
                <c:pt idx="404">
                  <c:v>0</c:v>
                </c:pt>
                <c:pt idx="405">
                  <c:v>0</c:v>
                </c:pt>
                <c:pt idx="406">
                  <c:v>0</c:v>
                </c:pt>
                <c:pt idx="407">
                  <c:v>6</c:v>
                </c:pt>
                <c:pt idx="409">
                  <c:v>0</c:v>
                </c:pt>
                <c:pt idx="410">
                  <c:v>0</c:v>
                </c:pt>
                <c:pt idx="411">
                  <c:v>0</c:v>
                </c:pt>
                <c:pt idx="412">
                  <c:v>0</c:v>
                </c:pt>
                <c:pt idx="413">
                  <c:v>0</c:v>
                </c:pt>
                <c:pt idx="414">
                  <c:v>0</c:v>
                </c:pt>
                <c:pt idx="415">
                  <c:v>0</c:v>
                </c:pt>
                <c:pt idx="416">
                  <c:v>-8</c:v>
                </c:pt>
                <c:pt idx="417">
                  <c:v>0</c:v>
                </c:pt>
                <c:pt idx="419">
                  <c:v>0</c:v>
                </c:pt>
                <c:pt idx="420">
                  <c:v>0</c:v>
                </c:pt>
                <c:pt idx="421">
                  <c:v>0</c:v>
                </c:pt>
                <c:pt idx="422">
                  <c:v>14</c:v>
                </c:pt>
                <c:pt idx="423">
                  <c:v>0</c:v>
                </c:pt>
                <c:pt idx="424">
                  <c:v>0</c:v>
                </c:pt>
                <c:pt idx="425">
                  <c:v>0</c:v>
                </c:pt>
                <c:pt idx="426">
                  <c:v>0</c:v>
                </c:pt>
                <c:pt idx="427">
                  <c:v>6</c:v>
                </c:pt>
                <c:pt idx="429">
                  <c:v>0</c:v>
                </c:pt>
                <c:pt idx="430">
                  <c:v>0</c:v>
                </c:pt>
                <c:pt idx="431">
                  <c:v>0</c:v>
                </c:pt>
                <c:pt idx="432">
                  <c:v>0</c:v>
                </c:pt>
                <c:pt idx="433">
                  <c:v>0</c:v>
                </c:pt>
                <c:pt idx="434">
                  <c:v>0</c:v>
                </c:pt>
                <c:pt idx="435">
                  <c:v>0</c:v>
                </c:pt>
                <c:pt idx="436">
                  <c:v>-8</c:v>
                </c:pt>
                <c:pt idx="437">
                  <c:v>0</c:v>
                </c:pt>
                <c:pt idx="439">
                  <c:v>0</c:v>
                </c:pt>
                <c:pt idx="440">
                  <c:v>0</c:v>
                </c:pt>
                <c:pt idx="441">
                  <c:v>0</c:v>
                </c:pt>
                <c:pt idx="442">
                  <c:v>14</c:v>
                </c:pt>
                <c:pt idx="443">
                  <c:v>0</c:v>
                </c:pt>
                <c:pt idx="444">
                  <c:v>0</c:v>
                </c:pt>
                <c:pt idx="445">
                  <c:v>0</c:v>
                </c:pt>
                <c:pt idx="446">
                  <c:v>0</c:v>
                </c:pt>
                <c:pt idx="447">
                  <c:v>0</c:v>
                </c:pt>
                <c:pt idx="448">
                  <c:v>0</c:v>
                </c:pt>
                <c:pt idx="449">
                  <c:v>6</c:v>
                </c:pt>
                <c:pt idx="450">
                  <c:v>0</c:v>
                </c:pt>
                <c:pt idx="451">
                  <c:v>0</c:v>
                </c:pt>
                <c:pt idx="452">
                  <c:v>0</c:v>
                </c:pt>
                <c:pt idx="453">
                  <c:v>12</c:v>
                </c:pt>
                <c:pt idx="454">
                  <c:v>0</c:v>
                </c:pt>
                <c:pt idx="455">
                  <c:v>1</c:v>
                </c:pt>
                <c:pt idx="456">
                  <c:v>0</c:v>
                </c:pt>
                <c:pt idx="457">
                  <c:v>21</c:v>
                </c:pt>
                <c:pt idx="458">
                  <c:v>22</c:v>
                </c:pt>
                <c:pt idx="459">
                  <c:v>2</c:v>
                </c:pt>
                <c:pt idx="460">
                  <c:v>16</c:v>
                </c:pt>
                <c:pt idx="462">
                  <c:v>0</c:v>
                </c:pt>
                <c:pt idx="463">
                  <c:v>0</c:v>
                </c:pt>
                <c:pt idx="465">
                  <c:v>0</c:v>
                </c:pt>
                <c:pt idx="466">
                  <c:v>0</c:v>
                </c:pt>
                <c:pt idx="467">
                  <c:v>0</c:v>
                </c:pt>
                <c:pt idx="468">
                  <c:v>0</c:v>
                </c:pt>
                <c:pt idx="469">
                  <c:v>6</c:v>
                </c:pt>
                <c:pt idx="470">
                  <c:v>0</c:v>
                </c:pt>
                <c:pt idx="471">
                  <c:v>0</c:v>
                </c:pt>
                <c:pt idx="472">
                  <c:v>0</c:v>
                </c:pt>
                <c:pt idx="473">
                  <c:v>12</c:v>
                </c:pt>
                <c:pt idx="474">
                  <c:v>0</c:v>
                </c:pt>
                <c:pt idx="475">
                  <c:v>1</c:v>
                </c:pt>
                <c:pt idx="476">
                  <c:v>0</c:v>
                </c:pt>
                <c:pt idx="477">
                  <c:v>21</c:v>
                </c:pt>
                <c:pt idx="478">
                  <c:v>22</c:v>
                </c:pt>
                <c:pt idx="479">
                  <c:v>2</c:v>
                </c:pt>
                <c:pt idx="480">
                  <c:v>16</c:v>
                </c:pt>
                <c:pt idx="482">
                  <c:v>0</c:v>
                </c:pt>
                <c:pt idx="483">
                  <c:v>0</c:v>
                </c:pt>
                <c:pt idx="485">
                  <c:v>0</c:v>
                </c:pt>
                <c:pt idx="486">
                  <c:v>0</c:v>
                </c:pt>
                <c:pt idx="487">
                  <c:v>0</c:v>
                </c:pt>
                <c:pt idx="490">
                  <c:v>0</c:v>
                </c:pt>
                <c:pt idx="491">
                  <c:v>0</c:v>
                </c:pt>
                <c:pt idx="492">
                  <c:v>0</c:v>
                </c:pt>
                <c:pt idx="494">
                  <c:v>0</c:v>
                </c:pt>
                <c:pt idx="495">
                  <c:v>0</c:v>
                </c:pt>
                <c:pt idx="496">
                  <c:v>0</c:v>
                </c:pt>
                <c:pt idx="497">
                  <c:v>0</c:v>
                </c:pt>
                <c:pt idx="498">
                  <c:v>0</c:v>
                </c:pt>
                <c:pt idx="500">
                  <c:v>0</c:v>
                </c:pt>
                <c:pt idx="501">
                  <c:v>17</c:v>
                </c:pt>
                <c:pt idx="502">
                  <c:v>0</c:v>
                </c:pt>
                <c:pt idx="503">
                  <c:v>0</c:v>
                </c:pt>
                <c:pt idx="504">
                  <c:v>0</c:v>
                </c:pt>
                <c:pt idx="505">
                  <c:v>0</c:v>
                </c:pt>
                <c:pt idx="506">
                  <c:v>0</c:v>
                </c:pt>
                <c:pt idx="507">
                  <c:v>0</c:v>
                </c:pt>
                <c:pt idx="510">
                  <c:v>0</c:v>
                </c:pt>
                <c:pt idx="511">
                  <c:v>0</c:v>
                </c:pt>
                <c:pt idx="512">
                  <c:v>0</c:v>
                </c:pt>
                <c:pt idx="514">
                  <c:v>0</c:v>
                </c:pt>
                <c:pt idx="515">
                  <c:v>0</c:v>
                </c:pt>
                <c:pt idx="516">
                  <c:v>0</c:v>
                </c:pt>
                <c:pt idx="517">
                  <c:v>0</c:v>
                </c:pt>
                <c:pt idx="518">
                  <c:v>0</c:v>
                </c:pt>
                <c:pt idx="520">
                  <c:v>0</c:v>
                </c:pt>
                <c:pt idx="521">
                  <c:v>17</c:v>
                </c:pt>
                <c:pt idx="522">
                  <c:v>0</c:v>
                </c:pt>
                <c:pt idx="523">
                  <c:v>0</c:v>
                </c:pt>
                <c:pt idx="524">
                  <c:v>0</c:v>
                </c:pt>
                <c:pt idx="525">
                  <c:v>0</c:v>
                </c:pt>
                <c:pt idx="526">
                  <c:v>0</c:v>
                </c:pt>
                <c:pt idx="527">
                  <c:v>0</c:v>
                </c:pt>
                <c:pt idx="528">
                  <c:v>5</c:v>
                </c:pt>
                <c:pt idx="529">
                  <c:v>0</c:v>
                </c:pt>
                <c:pt idx="530">
                  <c:v>0</c:v>
                </c:pt>
                <c:pt idx="531">
                  <c:v>-8</c:v>
                </c:pt>
                <c:pt idx="532">
                  <c:v>0</c:v>
                </c:pt>
                <c:pt idx="533">
                  <c:v>0</c:v>
                </c:pt>
                <c:pt idx="534">
                  <c:v>0</c:v>
                </c:pt>
                <c:pt idx="535">
                  <c:v>0</c:v>
                </c:pt>
                <c:pt idx="536">
                  <c:v>0</c:v>
                </c:pt>
                <c:pt idx="537">
                  <c:v>0</c:v>
                </c:pt>
                <c:pt idx="538">
                  <c:v>0</c:v>
                </c:pt>
                <c:pt idx="539">
                  <c:v>0</c:v>
                </c:pt>
                <c:pt idx="540">
                  <c:v>0</c:v>
                </c:pt>
                <c:pt idx="541">
                  <c:v>0</c:v>
                </c:pt>
                <c:pt idx="542">
                  <c:v>0</c:v>
                </c:pt>
                <c:pt idx="543">
                  <c:v>0</c:v>
                </c:pt>
                <c:pt idx="544">
                  <c:v>0</c:v>
                </c:pt>
                <c:pt idx="545">
                  <c:v>0</c:v>
                </c:pt>
                <c:pt idx="546">
                  <c:v>0</c:v>
                </c:pt>
                <c:pt idx="547">
                  <c:v>0</c:v>
                </c:pt>
                <c:pt idx="548">
                  <c:v>5</c:v>
                </c:pt>
                <c:pt idx="549">
                  <c:v>0</c:v>
                </c:pt>
                <c:pt idx="550">
                  <c:v>0</c:v>
                </c:pt>
                <c:pt idx="551">
                  <c:v>-8</c:v>
                </c:pt>
                <c:pt idx="552">
                  <c:v>0</c:v>
                </c:pt>
                <c:pt idx="553">
                  <c:v>0</c:v>
                </c:pt>
                <c:pt idx="554">
                  <c:v>0</c:v>
                </c:pt>
                <c:pt idx="555">
                  <c:v>0</c:v>
                </c:pt>
                <c:pt idx="556">
                  <c:v>0</c:v>
                </c:pt>
                <c:pt idx="557">
                  <c:v>0</c:v>
                </c:pt>
                <c:pt idx="558">
                  <c:v>0</c:v>
                </c:pt>
                <c:pt idx="559">
                  <c:v>0</c:v>
                </c:pt>
                <c:pt idx="560">
                  <c:v>0</c:v>
                </c:pt>
                <c:pt idx="561">
                  <c:v>0</c:v>
                </c:pt>
                <c:pt idx="562">
                  <c:v>0</c:v>
                </c:pt>
                <c:pt idx="563">
                  <c:v>0</c:v>
                </c:pt>
                <c:pt idx="564">
                  <c:v>0</c:v>
                </c:pt>
                <c:pt idx="565">
                  <c:v>0</c:v>
                </c:pt>
                <c:pt idx="566">
                  <c:v>0</c:v>
                </c:pt>
                <c:pt idx="567">
                  <c:v>0</c:v>
                </c:pt>
                <c:pt idx="568">
                  <c:v>0</c:v>
                </c:pt>
                <c:pt idx="569">
                  <c:v>0</c:v>
                </c:pt>
                <c:pt idx="570">
                  <c:v>0</c:v>
                </c:pt>
                <c:pt idx="571">
                  <c:v>0</c:v>
                </c:pt>
                <c:pt idx="572">
                  <c:v>0</c:v>
                </c:pt>
                <c:pt idx="573">
                  <c:v>0</c:v>
                </c:pt>
                <c:pt idx="574">
                  <c:v>0</c:v>
                </c:pt>
                <c:pt idx="575">
                  <c:v>0</c:v>
                </c:pt>
                <c:pt idx="576">
                  <c:v>-2</c:v>
                </c:pt>
                <c:pt idx="577">
                  <c:v>0</c:v>
                </c:pt>
                <c:pt idx="578">
                  <c:v>-1</c:v>
                </c:pt>
                <c:pt idx="579">
                  <c:v>0</c:v>
                </c:pt>
                <c:pt idx="580">
                  <c:v>0</c:v>
                </c:pt>
                <c:pt idx="581">
                  <c:v>0</c:v>
                </c:pt>
                <c:pt idx="583">
                  <c:v>0</c:v>
                </c:pt>
                <c:pt idx="584">
                  <c:v>0</c:v>
                </c:pt>
                <c:pt idx="585">
                  <c:v>0</c:v>
                </c:pt>
                <c:pt idx="586">
                  <c:v>0</c:v>
                </c:pt>
                <c:pt idx="587">
                  <c:v>0</c:v>
                </c:pt>
                <c:pt idx="588">
                  <c:v>0</c:v>
                </c:pt>
                <c:pt idx="589">
                  <c:v>0</c:v>
                </c:pt>
                <c:pt idx="590">
                  <c:v>0</c:v>
                </c:pt>
                <c:pt idx="591">
                  <c:v>0</c:v>
                </c:pt>
                <c:pt idx="592">
                  <c:v>0</c:v>
                </c:pt>
                <c:pt idx="593">
                  <c:v>0</c:v>
                </c:pt>
                <c:pt idx="594">
                  <c:v>0</c:v>
                </c:pt>
                <c:pt idx="595">
                  <c:v>0</c:v>
                </c:pt>
                <c:pt idx="596">
                  <c:v>-2</c:v>
                </c:pt>
                <c:pt idx="597">
                  <c:v>0</c:v>
                </c:pt>
                <c:pt idx="598">
                  <c:v>-1</c:v>
                </c:pt>
                <c:pt idx="599">
                  <c:v>0</c:v>
                </c:pt>
                <c:pt idx="600">
                  <c:v>0</c:v>
                </c:pt>
                <c:pt idx="601">
                  <c:v>0</c:v>
                </c:pt>
                <c:pt idx="603">
                  <c:v>0</c:v>
                </c:pt>
                <c:pt idx="604">
                  <c:v>0</c:v>
                </c:pt>
                <c:pt idx="605">
                  <c:v>0</c:v>
                </c:pt>
                <c:pt idx="606">
                  <c:v>0</c:v>
                </c:pt>
                <c:pt idx="607">
                  <c:v>0</c:v>
                </c:pt>
                <c:pt idx="608">
                  <c:v>0</c:v>
                </c:pt>
                <c:pt idx="610">
                  <c:v>0</c:v>
                </c:pt>
                <c:pt idx="611">
                  <c:v>0</c:v>
                </c:pt>
                <c:pt idx="612">
                  <c:v>0</c:v>
                </c:pt>
                <c:pt idx="613">
                  <c:v>0</c:v>
                </c:pt>
                <c:pt idx="614">
                  <c:v>0</c:v>
                </c:pt>
                <c:pt idx="615">
                  <c:v>0</c:v>
                </c:pt>
                <c:pt idx="616">
                  <c:v>0</c:v>
                </c:pt>
                <c:pt idx="617">
                  <c:v>0</c:v>
                </c:pt>
                <c:pt idx="619">
                  <c:v>0</c:v>
                </c:pt>
                <c:pt idx="620">
                  <c:v>0</c:v>
                </c:pt>
                <c:pt idx="621">
                  <c:v>0</c:v>
                </c:pt>
                <c:pt idx="622">
                  <c:v>0</c:v>
                </c:pt>
                <c:pt idx="623">
                  <c:v>0</c:v>
                </c:pt>
                <c:pt idx="624">
                  <c:v>0</c:v>
                </c:pt>
                <c:pt idx="625">
                  <c:v>0</c:v>
                </c:pt>
                <c:pt idx="626">
                  <c:v>0</c:v>
                </c:pt>
                <c:pt idx="627">
                  <c:v>0</c:v>
                </c:pt>
                <c:pt idx="628">
                  <c:v>0</c:v>
                </c:pt>
                <c:pt idx="630">
                  <c:v>0</c:v>
                </c:pt>
                <c:pt idx="631">
                  <c:v>0</c:v>
                </c:pt>
                <c:pt idx="632">
                  <c:v>0</c:v>
                </c:pt>
                <c:pt idx="633">
                  <c:v>0</c:v>
                </c:pt>
                <c:pt idx="634">
                  <c:v>0</c:v>
                </c:pt>
                <c:pt idx="635">
                  <c:v>0</c:v>
                </c:pt>
                <c:pt idx="636">
                  <c:v>0</c:v>
                </c:pt>
                <c:pt idx="637">
                  <c:v>0</c:v>
                </c:pt>
                <c:pt idx="639">
                  <c:v>0</c:v>
                </c:pt>
                <c:pt idx="640">
                  <c:v>0</c:v>
                </c:pt>
                <c:pt idx="641">
                  <c:v>0</c:v>
                </c:pt>
                <c:pt idx="642">
                  <c:v>0</c:v>
                </c:pt>
                <c:pt idx="643">
                  <c:v>0</c:v>
                </c:pt>
                <c:pt idx="644">
                  <c:v>0</c:v>
                </c:pt>
                <c:pt idx="645">
                  <c:v>0</c:v>
                </c:pt>
                <c:pt idx="646">
                  <c:v>0</c:v>
                </c:pt>
                <c:pt idx="647">
                  <c:v>0</c:v>
                </c:pt>
                <c:pt idx="648">
                  <c:v>-8</c:v>
                </c:pt>
                <c:pt idx="649">
                  <c:v>0</c:v>
                </c:pt>
                <c:pt idx="650">
                  <c:v>0</c:v>
                </c:pt>
                <c:pt idx="651">
                  <c:v>0</c:v>
                </c:pt>
                <c:pt idx="652">
                  <c:v>0</c:v>
                </c:pt>
                <c:pt idx="653">
                  <c:v>0</c:v>
                </c:pt>
                <c:pt idx="654">
                  <c:v>0</c:v>
                </c:pt>
                <c:pt idx="655">
                  <c:v>0</c:v>
                </c:pt>
                <c:pt idx="656">
                  <c:v>0</c:v>
                </c:pt>
                <c:pt idx="657">
                  <c:v>0</c:v>
                </c:pt>
                <c:pt idx="658">
                  <c:v>13</c:v>
                </c:pt>
                <c:pt idx="659">
                  <c:v>0</c:v>
                </c:pt>
                <c:pt idx="660">
                  <c:v>-3</c:v>
                </c:pt>
                <c:pt idx="661">
                  <c:v>0</c:v>
                </c:pt>
                <c:pt idx="662">
                  <c:v>0</c:v>
                </c:pt>
                <c:pt idx="663">
                  <c:v>0</c:v>
                </c:pt>
                <c:pt idx="664">
                  <c:v>-8</c:v>
                </c:pt>
                <c:pt idx="665">
                  <c:v>0</c:v>
                </c:pt>
                <c:pt idx="666">
                  <c:v>0</c:v>
                </c:pt>
                <c:pt idx="667">
                  <c:v>0</c:v>
                </c:pt>
                <c:pt idx="668">
                  <c:v>0</c:v>
                </c:pt>
                <c:pt idx="669">
                  <c:v>0</c:v>
                </c:pt>
                <c:pt idx="670">
                  <c:v>0</c:v>
                </c:pt>
                <c:pt idx="671">
                  <c:v>0</c:v>
                </c:pt>
                <c:pt idx="672">
                  <c:v>0</c:v>
                </c:pt>
                <c:pt idx="673">
                  <c:v>0</c:v>
                </c:pt>
                <c:pt idx="674">
                  <c:v>13</c:v>
                </c:pt>
                <c:pt idx="675">
                  <c:v>0</c:v>
                </c:pt>
                <c:pt idx="676">
                  <c:v>-3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B6F-4A57-89BD-07FD278A0D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40777184"/>
        <c:axId val="1540772832"/>
      </c:scatterChart>
      <c:valAx>
        <c:axId val="15407771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540772832"/>
        <c:crosses val="autoZero"/>
        <c:crossBetween val="midCat"/>
      </c:valAx>
      <c:valAx>
        <c:axId val="1540772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54077718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699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DESOK</dc:creator>
  <cp:keywords/>
  <dc:description/>
  <cp:lastModifiedBy>József Márton Dr. Pucsok</cp:lastModifiedBy>
  <cp:revision>17</cp:revision>
  <dcterms:created xsi:type="dcterms:W3CDTF">2018-08-15T12:45:00Z</dcterms:created>
  <dcterms:modified xsi:type="dcterms:W3CDTF">2020-05-21T08:21:00Z</dcterms:modified>
</cp:coreProperties>
</file>